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50"/>
        <w:gridCol w:w="5"/>
      </w:tblGrid>
      <w:tr w:rsidR="00794A98" w:rsidRPr="00794A98" w:rsidTr="00794A98">
        <w:trPr>
          <w:tblCellSpacing w:w="0" w:type="dxa"/>
        </w:trPr>
        <w:tc>
          <w:tcPr>
            <w:tcW w:w="0" w:type="auto"/>
            <w:hideMark/>
          </w:tcPr>
          <w:tbl>
            <w:tblPr>
              <w:tblW w:w="4679" w:type="pct"/>
              <w:tblCellSpacing w:w="0" w:type="dxa"/>
              <w:tblCellMar>
                <w:left w:w="0" w:type="dxa"/>
                <w:right w:w="0" w:type="dxa"/>
              </w:tblCellMar>
              <w:tblLook w:val="04A0" w:firstRow="1" w:lastRow="0" w:firstColumn="1" w:lastColumn="0" w:noHBand="0" w:noVBand="1"/>
            </w:tblPr>
            <w:tblGrid>
              <w:gridCol w:w="9350"/>
            </w:tblGrid>
            <w:tr w:rsidR="00794A98" w:rsidRPr="00794A98" w:rsidTr="00794A98">
              <w:trPr>
                <w:tblCellSpacing w:w="0" w:type="dxa"/>
              </w:trPr>
              <w:tc>
                <w:tcPr>
                  <w:tcW w:w="0" w:type="auto"/>
                  <w:vAlign w:val="center"/>
                  <w:hideMark/>
                </w:tcPr>
                <w:p w:rsidR="00794A98" w:rsidRPr="00794A98" w:rsidRDefault="00794A98" w:rsidP="00794A98">
                  <w:pPr>
                    <w:spacing w:after="0" w:line="240" w:lineRule="auto"/>
                    <w:jc w:val="center"/>
                    <w:outlineLvl w:val="0"/>
                    <w:rPr>
                      <w:rFonts w:ascii="Arial" w:eastAsia="Times New Roman" w:hAnsi="Arial" w:cs="Arial"/>
                      <w:color w:val="CC3333"/>
                      <w:kern w:val="36"/>
                      <w:sz w:val="32"/>
                      <w:szCs w:val="32"/>
                      <w:lang w:eastAsia="ru-RU"/>
                    </w:rPr>
                  </w:pPr>
                  <w:r w:rsidRPr="00794A98">
                    <w:rPr>
                      <w:rFonts w:ascii="Arial" w:eastAsia="Times New Roman" w:hAnsi="Arial" w:cs="Arial"/>
                      <w:color w:val="CC3333"/>
                      <w:kern w:val="36"/>
                      <w:sz w:val="32"/>
                      <w:szCs w:val="32"/>
                      <w:lang w:eastAsia="ru-RU"/>
                    </w:rPr>
                    <w:t>ГОСТ на ворота 31174-2003</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pacing w:val="20"/>
                      <w:sz w:val="24"/>
                      <w:szCs w:val="24"/>
                      <w:lang w:eastAsia="ru-RU"/>
                    </w:rPr>
                    <w:t>ЕВРАЗИЙСКИЙ СОВЕТ ПО СТАНДАРТИЗАЦИИ, МЕТРОЛОГИИ И</w:t>
                  </w:r>
                  <w:r w:rsidRPr="00794A98">
                    <w:rPr>
                      <w:rFonts w:ascii="Times New Roman" w:eastAsia="Times New Roman" w:hAnsi="Times New Roman" w:cs="Times New Roman"/>
                      <w:b/>
                      <w:bCs/>
                      <w:color w:val="000000"/>
                      <w:spacing w:val="20"/>
                      <w:sz w:val="24"/>
                      <w:szCs w:val="24"/>
                      <w:lang w:eastAsia="ru-RU"/>
                    </w:rPr>
                    <w:br/>
                    <w:t>СЕРТИФИКАЦИИ</w:t>
                  </w:r>
                  <w:r w:rsidRPr="00794A98">
                    <w:rPr>
                      <w:rFonts w:ascii="Times New Roman" w:eastAsia="Times New Roman" w:hAnsi="Times New Roman" w:cs="Times New Roman"/>
                      <w:b/>
                      <w:bCs/>
                      <w:color w:val="000000"/>
                      <w:spacing w:val="20"/>
                      <w:sz w:val="24"/>
                      <w:szCs w:val="24"/>
                      <w:lang w:eastAsia="ru-RU"/>
                    </w:rPr>
                    <w:br/>
                    <w:t>(ЕАСС)</w:t>
                  </w:r>
                </w:p>
                <w:p w:rsidR="00794A98" w:rsidRPr="00794A98" w:rsidRDefault="00794A98" w:rsidP="00794A98">
                  <w:pPr>
                    <w:spacing w:before="120" w:after="120" w:line="240" w:lineRule="auto"/>
                    <w:jc w:val="center"/>
                    <w:rPr>
                      <w:rFonts w:ascii="Arial" w:eastAsia="Times New Roman" w:hAnsi="Arial" w:cs="Arial"/>
                      <w:color w:val="000000"/>
                      <w:sz w:val="20"/>
                      <w:szCs w:val="20"/>
                      <w:lang w:val="en-US" w:eastAsia="ru-RU"/>
                    </w:rPr>
                  </w:pPr>
                  <w:r w:rsidRPr="00794A98">
                    <w:rPr>
                      <w:rFonts w:ascii="Times New Roman" w:eastAsia="Times New Roman" w:hAnsi="Times New Roman" w:cs="Times New Roman"/>
                      <w:b/>
                      <w:bCs/>
                      <w:color w:val="000000"/>
                      <w:spacing w:val="20"/>
                      <w:sz w:val="24"/>
                      <w:szCs w:val="24"/>
                      <w:lang w:val="en-US" w:eastAsia="ru-RU"/>
                    </w:rPr>
                    <w:t>EURO-AZIAN COUNCIL FOR STANDARDIZATION, METROLOGY</w:t>
                  </w:r>
                  <w:r w:rsidRPr="00794A98">
                    <w:rPr>
                      <w:rFonts w:ascii="Times New Roman" w:eastAsia="Times New Roman" w:hAnsi="Times New Roman" w:cs="Times New Roman"/>
                      <w:b/>
                      <w:bCs/>
                      <w:color w:val="000000"/>
                      <w:spacing w:val="20"/>
                      <w:sz w:val="24"/>
                      <w:szCs w:val="24"/>
                      <w:lang w:val="en-US" w:eastAsia="ru-RU"/>
                    </w:rPr>
                    <w:br/>
                    <w:t>AND CERTIFICATION</w:t>
                  </w:r>
                  <w:r w:rsidRPr="00794A98">
                    <w:rPr>
                      <w:rFonts w:ascii="Times New Roman" w:eastAsia="Times New Roman" w:hAnsi="Times New Roman" w:cs="Times New Roman"/>
                      <w:b/>
                      <w:bCs/>
                      <w:color w:val="000000"/>
                      <w:spacing w:val="20"/>
                      <w:sz w:val="24"/>
                      <w:szCs w:val="24"/>
                      <w:lang w:val="en-US" w:eastAsia="ru-RU"/>
                    </w:rPr>
                    <w:br/>
                    <w:t>(EASC)</w:t>
                  </w:r>
                </w:p>
                <w:tbl>
                  <w:tblPr>
                    <w:tblW w:w="5000" w:type="pct"/>
                    <w:jc w:val="center"/>
                    <w:tblCellMar>
                      <w:left w:w="0" w:type="dxa"/>
                      <w:right w:w="0" w:type="dxa"/>
                    </w:tblCellMar>
                    <w:tblLook w:val="04A0" w:firstRow="1" w:lastRow="0" w:firstColumn="1" w:lastColumn="0" w:noHBand="0" w:noVBand="1"/>
                  </w:tblPr>
                  <w:tblGrid>
                    <w:gridCol w:w="6567"/>
                    <w:gridCol w:w="2783"/>
                  </w:tblGrid>
                  <w:tr w:rsidR="00794A98" w:rsidRPr="00794A98" w:rsidTr="00794A98">
                    <w:trPr>
                      <w:jc w:val="center"/>
                    </w:trPr>
                    <w:tc>
                      <w:tcPr>
                        <w:tcW w:w="0" w:type="auto"/>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794A98" w:rsidRPr="00794A98" w:rsidRDefault="00794A98" w:rsidP="00794A98">
                        <w:pPr>
                          <w:spacing w:before="120" w:after="12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4"/>
                            <w:szCs w:val="24"/>
                            <w:lang w:eastAsia="ru-RU"/>
                          </w:rPr>
                          <w:t>МЕЖГОСУДАРСТВЕННЫЙ</w:t>
                        </w:r>
                        <w:r w:rsidRPr="00794A98">
                          <w:rPr>
                            <w:rFonts w:ascii="Times New Roman" w:eastAsia="Times New Roman" w:hAnsi="Times New Roman" w:cs="Times New Roman"/>
                            <w:sz w:val="24"/>
                            <w:szCs w:val="24"/>
                            <w:lang w:eastAsia="ru-RU"/>
                          </w:rPr>
                          <w:br/>
                          <w:t>СТАНДАРТ</w:t>
                        </w:r>
                      </w:p>
                    </w:tc>
                    <w:tc>
                      <w:tcPr>
                        <w:tcW w:w="0" w:type="auto"/>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794A98" w:rsidRPr="00794A98" w:rsidRDefault="00794A98" w:rsidP="00794A98">
                        <w:pPr>
                          <w:spacing w:before="120" w:after="12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b/>
                            <w:bCs/>
                            <w:sz w:val="24"/>
                            <w:szCs w:val="24"/>
                            <w:lang w:eastAsia="ru-RU"/>
                          </w:rPr>
                          <w:t>ГОСТ</w:t>
                        </w:r>
                        <w:r w:rsidRPr="00794A98">
                          <w:rPr>
                            <w:rFonts w:ascii="Times New Roman" w:eastAsia="Times New Roman" w:hAnsi="Times New Roman" w:cs="Times New Roman"/>
                            <w:b/>
                            <w:bCs/>
                            <w:sz w:val="24"/>
                            <w:szCs w:val="24"/>
                            <w:lang w:eastAsia="ru-RU"/>
                          </w:rPr>
                          <w:br/>
                          <w:t>31174-2003</w:t>
                        </w:r>
                      </w:p>
                    </w:tc>
                  </w:tr>
                </w:tbl>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 </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8"/>
                      <w:szCs w:val="28"/>
                      <w:lang w:eastAsia="ru-RU"/>
                    </w:rPr>
                    <w:t>ВОРОТА МЕТАЛЛИЧЕСКИЕ</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Общие технические условия</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 </w:t>
                  </w:r>
                </w:p>
                <w:p w:rsidR="00794A98" w:rsidRPr="00794A98" w:rsidRDefault="00794A98" w:rsidP="00794A98">
                  <w:pPr>
                    <w:spacing w:after="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МЕЖГОСУДАРСТВЕННАЯ НАУЧНО-ТЕХНИЧЕСКАЯ КОМИССИЯ</w:t>
                  </w:r>
                  <w:r w:rsidRPr="00794A98">
                    <w:rPr>
                      <w:rFonts w:ascii="Times New Roman" w:eastAsia="Times New Roman" w:hAnsi="Times New Roman" w:cs="Times New Roman"/>
                      <w:color w:val="000000"/>
                      <w:sz w:val="20"/>
                      <w:szCs w:val="20"/>
                      <w:lang w:eastAsia="ru-RU"/>
                    </w:rPr>
                    <w:br/>
                    <w:t>ПО СТАНДАРТИЗАЦИИ, ТЕХНИЧЕСКОМУ НОРМИРОВАНИЮ</w:t>
                  </w:r>
                  <w:r w:rsidRPr="00794A98">
                    <w:rPr>
                      <w:rFonts w:ascii="Times New Roman" w:eastAsia="Times New Roman" w:hAnsi="Times New Roman" w:cs="Times New Roman"/>
                      <w:color w:val="000000"/>
                      <w:sz w:val="20"/>
                      <w:szCs w:val="20"/>
                      <w:lang w:eastAsia="ru-RU"/>
                    </w:rPr>
                    <w:br/>
                    <w:t>И СЕРТИФИКАЦИИ В СТРОИТЕЛЬСТВЕ</w:t>
                  </w:r>
                </w:p>
                <w:p w:rsidR="00794A98" w:rsidRPr="00794A98" w:rsidRDefault="00794A98" w:rsidP="00794A98">
                  <w:pPr>
                    <w:spacing w:after="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(МНТКС)</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val="en-US" w:eastAsia="ru-RU"/>
                    </w:rPr>
                    <w:t>M</w:t>
                  </w:r>
                  <w:proofErr w:type="spellStart"/>
                  <w:r w:rsidRPr="00794A98">
                    <w:rPr>
                      <w:rFonts w:ascii="Times New Roman" w:eastAsia="Times New Roman" w:hAnsi="Times New Roman" w:cs="Times New Roman"/>
                      <w:color w:val="000000"/>
                      <w:sz w:val="20"/>
                      <w:szCs w:val="20"/>
                      <w:lang w:eastAsia="ru-RU"/>
                    </w:rPr>
                    <w:t>осква</w:t>
                  </w:r>
                  <w:proofErr w:type="spellEnd"/>
                </w:p>
                <w:p w:rsidR="00794A98" w:rsidRPr="00794A98" w:rsidRDefault="00794A98" w:rsidP="00794A98">
                  <w:pPr>
                    <w:spacing w:after="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 </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Предисловие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13 дальнейшем возможно вступление в ЕАСС национальных органов по стандартизации других государств.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При ЕАСС действует Межгосударственная научно-техническая комиссия по стандартизации, техническому нормированию и сертификации в области строительства (МНТКС), которой предоставлено право принятия межгосударственных стандартов в области строительства.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Цели, основные принципы и основной порядок проведения работ по межгосударственной стандартизации установлены ГОСТ 1.0-92 «Межгосударственная система стандартизации. Основные положения» и МСН 1.01-01-96 «Система межгосударственных нормативных документов в строительстве. Основные положения».</w:t>
                  </w:r>
                </w:p>
                <w:p w:rsidR="00794A98" w:rsidRPr="00794A98" w:rsidRDefault="00794A98" w:rsidP="00794A98">
                  <w:pPr>
                    <w:spacing w:before="120" w:after="12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Сведения о стандарте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1 РАЗРАБОТАН ОАО «</w:t>
                  </w:r>
                  <w:proofErr w:type="spellStart"/>
                  <w:r w:rsidRPr="00794A98">
                    <w:rPr>
                      <w:rFonts w:ascii="Times New Roman" w:eastAsia="Times New Roman" w:hAnsi="Times New Roman" w:cs="Times New Roman"/>
                      <w:color w:val="000000"/>
                      <w:sz w:val="24"/>
                      <w:szCs w:val="24"/>
                      <w:lang w:eastAsia="ru-RU"/>
                    </w:rPr>
                    <w:t>ЦНИИПромзданий</w:t>
                  </w:r>
                  <w:proofErr w:type="spellEnd"/>
                  <w:r w:rsidRPr="00794A98">
                    <w:rPr>
                      <w:rFonts w:ascii="Times New Roman" w:eastAsia="Times New Roman" w:hAnsi="Times New Roman" w:cs="Times New Roman"/>
                      <w:color w:val="000000"/>
                      <w:sz w:val="24"/>
                      <w:szCs w:val="24"/>
                      <w:lang w:eastAsia="ru-RU"/>
                    </w:rPr>
                    <w:t>» и фирмой ООО «</w:t>
                  </w:r>
                  <w:proofErr w:type="spellStart"/>
                  <w:r w:rsidRPr="00794A98">
                    <w:rPr>
                      <w:rFonts w:ascii="Times New Roman" w:eastAsia="Times New Roman" w:hAnsi="Times New Roman" w:cs="Times New Roman"/>
                      <w:color w:val="000000"/>
                      <w:sz w:val="24"/>
                      <w:szCs w:val="24"/>
                      <w:lang w:val="en-US" w:eastAsia="ru-RU"/>
                    </w:rPr>
                    <w:t>DoorHan</w:t>
                  </w:r>
                  <w:proofErr w:type="spellEnd"/>
                  <w:r w:rsidRPr="00794A98">
                    <w:rPr>
                      <w:rFonts w:ascii="Times New Roman" w:eastAsia="Times New Roman" w:hAnsi="Times New Roman" w:cs="Times New Roman"/>
                      <w:color w:val="000000"/>
                      <w:sz w:val="24"/>
                      <w:szCs w:val="24"/>
                      <w:lang w:eastAsia="ru-RU"/>
                    </w:rPr>
                    <w:t>» с участием Центра по сертификации оконной и дверной техники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2 ВНЕСЕН Госстроем России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3 ПРИНЯТ Межгосударственной научно-технической комиссией по стандартизации, техническому нормированию и сертификации в строительстве (МНТКС) 14 мая 2003 г.</w:t>
                  </w:r>
                </w:p>
                <w:p w:rsidR="00794A98" w:rsidRPr="00794A98" w:rsidRDefault="00794A98" w:rsidP="00794A98">
                  <w:pPr>
                    <w:spacing w:before="120" w:after="12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За принятие проголосовали:</w:t>
                  </w:r>
                </w:p>
                <w:tbl>
                  <w:tblPr>
                    <w:tblW w:w="5000" w:type="pct"/>
                    <w:jc w:val="center"/>
                    <w:tblCellMar>
                      <w:left w:w="0" w:type="dxa"/>
                      <w:right w:w="0" w:type="dxa"/>
                    </w:tblCellMar>
                    <w:tblLook w:val="04A0" w:firstRow="1" w:lastRow="0" w:firstColumn="1" w:lastColumn="0" w:noHBand="0" w:noVBand="1"/>
                  </w:tblPr>
                  <w:tblGrid>
                    <w:gridCol w:w="2976"/>
                    <w:gridCol w:w="2022"/>
                    <w:gridCol w:w="4332"/>
                  </w:tblGrid>
                  <w:tr w:rsidR="00794A98" w:rsidRPr="00794A98" w:rsidTr="00794A98">
                    <w:trPr>
                      <w:trHeight w:val="528"/>
                      <w:jc w:val="center"/>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Краткое наименование страны по МК (ИСО 3166)004-97</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Код страны по МК (</w:t>
                        </w:r>
                        <w:r w:rsidRPr="00794A98">
                          <w:rPr>
                            <w:rFonts w:ascii="Times New Roman" w:eastAsia="Times New Roman" w:hAnsi="Times New Roman" w:cs="Times New Roman"/>
                            <w:color w:val="000000"/>
                            <w:sz w:val="20"/>
                            <w:szCs w:val="20"/>
                            <w:lang w:eastAsia="ru-RU"/>
                          </w:rPr>
                          <w:t>ИСО 3166</w:t>
                        </w:r>
                        <w:r w:rsidRPr="00794A98">
                          <w:rPr>
                            <w:rFonts w:ascii="Times New Roman" w:eastAsia="Times New Roman" w:hAnsi="Times New Roman" w:cs="Times New Roman"/>
                            <w:sz w:val="20"/>
                            <w:szCs w:val="20"/>
                            <w:lang w:eastAsia="ru-RU"/>
                          </w:rPr>
                          <w:t>)004-97</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Сокращенное наименование органа государственного управления строительством</w:t>
                        </w:r>
                      </w:p>
                    </w:tc>
                  </w:tr>
                  <w:tr w:rsidR="00794A98" w:rsidRPr="00794A98" w:rsidTr="00794A98">
                    <w:trPr>
                      <w:trHeight w:val="278"/>
                      <w:jc w:val="center"/>
                    </w:trPr>
                    <w:tc>
                      <w:tcPr>
                        <w:tcW w:w="0" w:type="auto"/>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Армения</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val="en-US" w:eastAsia="ru-RU"/>
                          </w:rPr>
                          <w:t>AM</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Министерство градостроительства Республики Армения</w:t>
                        </w:r>
                      </w:p>
                    </w:tc>
                  </w:tr>
                  <w:tr w:rsidR="00794A98" w:rsidRPr="00794A98" w:rsidTr="00794A98">
                    <w:trPr>
                      <w:trHeight w:val="182"/>
                      <w:jc w:val="center"/>
                    </w:trPr>
                    <w:tc>
                      <w:tcPr>
                        <w:tcW w:w="0" w:type="auto"/>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Казахстан</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val="en-US" w:eastAsia="ru-RU"/>
                          </w:rPr>
                          <w:t>KZ</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roofErr w:type="spellStart"/>
                        <w:r w:rsidRPr="00794A98">
                          <w:rPr>
                            <w:rFonts w:ascii="Times New Roman" w:eastAsia="Times New Roman" w:hAnsi="Times New Roman" w:cs="Times New Roman"/>
                            <w:sz w:val="20"/>
                            <w:szCs w:val="20"/>
                            <w:lang w:eastAsia="ru-RU"/>
                          </w:rPr>
                          <w:t>Казстройкомитет</w:t>
                        </w:r>
                        <w:proofErr w:type="spellEnd"/>
                        <w:r w:rsidRPr="00794A98">
                          <w:rPr>
                            <w:rFonts w:ascii="Times New Roman" w:eastAsia="Times New Roman" w:hAnsi="Times New Roman" w:cs="Times New Roman"/>
                            <w:sz w:val="20"/>
                            <w:szCs w:val="20"/>
                            <w:lang w:eastAsia="ru-RU"/>
                          </w:rPr>
                          <w:t xml:space="preserve"> Республики Казахстан</w:t>
                        </w:r>
                      </w:p>
                    </w:tc>
                  </w:tr>
                  <w:tr w:rsidR="00794A98" w:rsidRPr="00794A98" w:rsidTr="00794A98">
                    <w:trPr>
                      <w:trHeight w:val="163"/>
                      <w:jc w:val="center"/>
                    </w:trPr>
                    <w:tc>
                      <w:tcPr>
                        <w:tcW w:w="0" w:type="auto"/>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Киргизия</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val="en-US" w:eastAsia="ru-RU"/>
                          </w:rPr>
                          <w:t>KG</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roofErr w:type="spellStart"/>
                        <w:r w:rsidRPr="00794A98">
                          <w:rPr>
                            <w:rFonts w:ascii="Times New Roman" w:eastAsia="Times New Roman" w:hAnsi="Times New Roman" w:cs="Times New Roman"/>
                            <w:sz w:val="20"/>
                            <w:szCs w:val="20"/>
                            <w:lang w:eastAsia="ru-RU"/>
                          </w:rPr>
                          <w:t>Госкомархстрой</w:t>
                        </w:r>
                        <w:proofErr w:type="spellEnd"/>
                        <w:r w:rsidRPr="00794A98">
                          <w:rPr>
                            <w:rFonts w:ascii="Times New Roman" w:eastAsia="Times New Roman" w:hAnsi="Times New Roman" w:cs="Times New Roman"/>
                            <w:sz w:val="20"/>
                            <w:szCs w:val="20"/>
                            <w:lang w:eastAsia="ru-RU"/>
                          </w:rPr>
                          <w:t xml:space="preserve"> </w:t>
                        </w:r>
                        <w:proofErr w:type="spellStart"/>
                        <w:r w:rsidRPr="00794A98">
                          <w:rPr>
                            <w:rFonts w:ascii="Times New Roman" w:eastAsia="Times New Roman" w:hAnsi="Times New Roman" w:cs="Times New Roman"/>
                            <w:sz w:val="20"/>
                            <w:szCs w:val="20"/>
                            <w:lang w:eastAsia="ru-RU"/>
                          </w:rPr>
                          <w:t>Кыргызской</w:t>
                        </w:r>
                        <w:proofErr w:type="spellEnd"/>
                        <w:r w:rsidRPr="00794A98">
                          <w:rPr>
                            <w:rFonts w:ascii="Times New Roman" w:eastAsia="Times New Roman" w:hAnsi="Times New Roman" w:cs="Times New Roman"/>
                            <w:sz w:val="20"/>
                            <w:szCs w:val="20"/>
                            <w:lang w:eastAsia="ru-RU"/>
                          </w:rPr>
                          <w:t xml:space="preserve"> Республики</w:t>
                        </w:r>
                      </w:p>
                    </w:tc>
                  </w:tr>
                  <w:tr w:rsidR="00794A98" w:rsidRPr="00794A98" w:rsidTr="00794A98">
                    <w:trPr>
                      <w:trHeight w:val="163"/>
                      <w:jc w:val="center"/>
                    </w:trPr>
                    <w:tc>
                      <w:tcPr>
                        <w:tcW w:w="0" w:type="auto"/>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Молдова</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caps/>
                            <w:sz w:val="20"/>
                            <w:szCs w:val="20"/>
                            <w:lang w:val="en-US" w:eastAsia="ru-RU"/>
                          </w:rPr>
                          <w:t>MD</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Министерство экологии, строительства и развития территории Республики Молдова</w:t>
                        </w:r>
                      </w:p>
                    </w:tc>
                  </w:tr>
                  <w:tr w:rsidR="00794A98" w:rsidRPr="00794A98" w:rsidTr="00794A98">
                    <w:trPr>
                      <w:trHeight w:val="163"/>
                      <w:jc w:val="center"/>
                    </w:trPr>
                    <w:tc>
                      <w:tcPr>
                        <w:tcW w:w="0" w:type="auto"/>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Российская Федерация</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val="en-US" w:eastAsia="ru-RU"/>
                          </w:rPr>
                          <w:t>RU</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Госстрой России</w:t>
                        </w:r>
                      </w:p>
                    </w:tc>
                  </w:tr>
                  <w:tr w:rsidR="00794A98" w:rsidRPr="00794A98" w:rsidTr="00794A98">
                    <w:trPr>
                      <w:trHeight w:val="173"/>
                      <w:jc w:val="center"/>
                    </w:trPr>
                    <w:tc>
                      <w:tcPr>
                        <w:tcW w:w="0" w:type="auto"/>
                        <w:tcBorders>
                          <w:top w:val="nil"/>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Таджикистан</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val="en-US" w:eastAsia="ru-RU"/>
                          </w:rPr>
                          <w:t>TJ</w:t>
                        </w: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roofErr w:type="spellStart"/>
                        <w:r w:rsidRPr="00794A98">
                          <w:rPr>
                            <w:rFonts w:ascii="Times New Roman" w:eastAsia="Times New Roman" w:hAnsi="Times New Roman" w:cs="Times New Roman"/>
                            <w:sz w:val="20"/>
                            <w:szCs w:val="20"/>
                            <w:lang w:eastAsia="ru-RU"/>
                          </w:rPr>
                          <w:t>Комархстрой</w:t>
                        </w:r>
                        <w:proofErr w:type="spellEnd"/>
                        <w:r w:rsidRPr="00794A98">
                          <w:rPr>
                            <w:rFonts w:ascii="Times New Roman" w:eastAsia="Times New Roman" w:hAnsi="Times New Roman" w:cs="Times New Roman"/>
                            <w:sz w:val="20"/>
                            <w:szCs w:val="20"/>
                            <w:lang w:eastAsia="ru-RU"/>
                          </w:rPr>
                          <w:t xml:space="preserve"> Республики Таджикистан</w:t>
                        </w:r>
                      </w:p>
                    </w:tc>
                  </w:tr>
                  <w:tr w:rsidR="00794A98" w:rsidRPr="00794A98" w:rsidTr="00794A98">
                    <w:trPr>
                      <w:trHeight w:val="269"/>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Узбекистан</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val="en-US" w:eastAsia="ru-RU"/>
                          </w:rPr>
                          <w:t>UZ</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roofErr w:type="spellStart"/>
                        <w:r w:rsidRPr="00794A98">
                          <w:rPr>
                            <w:rFonts w:ascii="Times New Roman" w:eastAsia="Times New Roman" w:hAnsi="Times New Roman" w:cs="Times New Roman"/>
                            <w:sz w:val="20"/>
                            <w:szCs w:val="20"/>
                            <w:lang w:eastAsia="ru-RU"/>
                          </w:rPr>
                          <w:t>Госархитектстрой</w:t>
                        </w:r>
                        <w:proofErr w:type="spellEnd"/>
                        <w:r w:rsidRPr="00794A98">
                          <w:rPr>
                            <w:rFonts w:ascii="Times New Roman" w:eastAsia="Times New Roman" w:hAnsi="Times New Roman" w:cs="Times New Roman"/>
                            <w:sz w:val="20"/>
                            <w:szCs w:val="20"/>
                            <w:lang w:eastAsia="ru-RU"/>
                          </w:rPr>
                          <w:t xml:space="preserve"> Республики Узбекистан</w:t>
                        </w:r>
                      </w:p>
                    </w:tc>
                  </w:tr>
                </w:tbl>
                <w:p w:rsidR="00794A98" w:rsidRPr="00794A98" w:rsidRDefault="00794A98" w:rsidP="00794A98">
                  <w:pPr>
                    <w:spacing w:before="120"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4 ВВЕДЕН ВПЕРВЫЕ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 ВВЕДЕН В ДЕЙСТВИЕ с 1 марта 2004 г. в качестве государственного стандарта Российской Федерации постановлением Госстроя России от 20 нюня 2003 г. № 78</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Информация об изменениях к настоящему стандарту публикуется в указателе (каталоге) Межгосударственные стандарты», а текст изменений - в информационных указателях «Межгосударственные стандарты». В случае пересмотра или отмены настоящего стандарта соответствующая информация будет опубликована в информационном указателе «Межгосударственные стандарты».</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Содержание</w:t>
                  </w:r>
                </w:p>
                <w:tbl>
                  <w:tblPr>
                    <w:tblW w:w="5000" w:type="pct"/>
                    <w:jc w:val="center"/>
                    <w:tblCellMar>
                      <w:left w:w="0" w:type="dxa"/>
                      <w:right w:w="0" w:type="dxa"/>
                    </w:tblCellMar>
                    <w:tblLook w:val="04A0" w:firstRow="1" w:lastRow="0" w:firstColumn="1" w:lastColumn="0" w:noHBand="0" w:noVBand="1"/>
                  </w:tblPr>
                  <w:tblGrid>
                    <w:gridCol w:w="9350"/>
                  </w:tblGrid>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1 Область применения</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2 Нормативные ссылки</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3 Термины и определения</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4 Классификация и условное обозначение</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 Технические требования</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5.1 Общие требования к конструкции</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5.2 Требования к предельным отклонениям размеров и формы</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5.3 Характеристики</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5.4 Требования к материалам и комплектующим изделиям</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5.5 Требования к запирающим приборам и петлям</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5.6 Уровень заводской готовности и комплектность</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5.7 Маркировка</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6 Правила приемки</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7 Методы контроля</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7.1 Методы контроля при приемочном контроле и приемосдаточных испытаниях</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7.2 Методы контроля при проведении периодических, квалификационных и сертификационных испытаний</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8 Упаковка, транспортирование и хранение</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9 Рекомендации по монтажу</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10 Гарантии изготовителя</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Приложение А Примеры конструкций различных типов ворот</w:t>
                        </w:r>
                      </w:p>
                    </w:tc>
                  </w:tr>
                  <w:tr w:rsidR="00794A98" w:rsidRPr="00794A98" w:rsidTr="00794A98">
                    <w:trPr>
                      <w:jc w:val="center"/>
                    </w:trPr>
                    <w:tc>
                      <w:tcPr>
                        <w:tcW w:w="0" w:type="auto"/>
                        <w:tcBorders>
                          <w:top w:val="nil"/>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color w:val="999999"/>
                            <w:sz w:val="24"/>
                            <w:szCs w:val="24"/>
                            <w:u w:val="single"/>
                            <w:lang w:eastAsia="ru-RU"/>
                          </w:rPr>
                          <w:t>Приложение Б Сведения о разработчиках настоящего стандарта</w:t>
                        </w:r>
                      </w:p>
                      <w:p w:rsidR="00794A98" w:rsidRPr="00794A98" w:rsidRDefault="00794A98" w:rsidP="00794A98">
                        <w:pPr>
                          <w:spacing w:before="120" w:after="12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4"/>
                            <w:szCs w:val="24"/>
                            <w:lang w:eastAsia="ru-RU"/>
                          </w:rPr>
                          <w:t> </w:t>
                        </w:r>
                      </w:p>
                    </w:tc>
                  </w:tr>
                </w:tbl>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pacing w:val="20"/>
                      <w:sz w:val="24"/>
                      <w:szCs w:val="24"/>
                      <w:lang w:eastAsia="ru-RU"/>
                    </w:rPr>
                    <w:t>МЕЖГОСУДАРСТВЕННЫЙ СТАНДАРТ</w:t>
                  </w:r>
                </w:p>
                <w:tbl>
                  <w:tblPr>
                    <w:tblW w:w="5000" w:type="pct"/>
                    <w:jc w:val="center"/>
                    <w:tblCellMar>
                      <w:left w:w="0" w:type="dxa"/>
                      <w:right w:w="0" w:type="dxa"/>
                    </w:tblCellMar>
                    <w:tblLook w:val="04A0" w:firstRow="1" w:lastRow="0" w:firstColumn="1" w:lastColumn="0" w:noHBand="0" w:noVBand="1"/>
                  </w:tblPr>
                  <w:tblGrid>
                    <w:gridCol w:w="9350"/>
                  </w:tblGrid>
                  <w:tr w:rsidR="00794A98" w:rsidRPr="00794A98" w:rsidTr="00794A98">
                    <w:trPr>
                      <w:jc w:val="center"/>
                    </w:trPr>
                    <w:tc>
                      <w:tcPr>
                        <w:tcW w:w="0" w:type="auto"/>
                        <w:tcBorders>
                          <w:top w:val="single" w:sz="8" w:space="0" w:color="auto"/>
                          <w:left w:val="nil"/>
                          <w:bottom w:val="nil"/>
                          <w:right w:val="nil"/>
                        </w:tcBorders>
                        <w:shd w:val="clear" w:color="auto" w:fill="auto"/>
                        <w:tcMar>
                          <w:top w:w="0" w:type="dxa"/>
                          <w:left w:w="108" w:type="dxa"/>
                          <w:bottom w:w="0" w:type="dxa"/>
                          <w:right w:w="108" w:type="dxa"/>
                        </w:tcMar>
                        <w:hideMark/>
                      </w:tcPr>
                      <w:p w:rsidR="00794A98" w:rsidRPr="00794A98" w:rsidRDefault="00794A98" w:rsidP="00794A98">
                        <w:pPr>
                          <w:spacing w:before="120" w:after="12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b/>
                            <w:bCs/>
                            <w:sz w:val="24"/>
                            <w:szCs w:val="24"/>
                            <w:lang w:eastAsia="ru-RU"/>
                          </w:rPr>
                          <w:t>ВОРОТА МЕТАЛЛИЧЕСКИЕ</w:t>
                        </w:r>
                      </w:p>
                    </w:tc>
                  </w:tr>
                  <w:tr w:rsidR="00794A98" w:rsidRPr="00794A98" w:rsidTr="00794A98">
                    <w:trPr>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rsidR="00794A98" w:rsidRPr="00794A98" w:rsidRDefault="00794A98" w:rsidP="00794A98">
                        <w:pPr>
                          <w:spacing w:before="120" w:after="12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b/>
                            <w:bCs/>
                            <w:sz w:val="24"/>
                            <w:szCs w:val="24"/>
                            <w:lang w:eastAsia="ru-RU"/>
                          </w:rPr>
                          <w:t>Общие технические условия</w:t>
                        </w:r>
                      </w:p>
                    </w:tc>
                  </w:tr>
                  <w:tr w:rsidR="00794A98" w:rsidRPr="00794A98" w:rsidTr="00794A98">
                    <w:trPr>
                      <w:jc w:val="center"/>
                    </w:trPr>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rsidR="00794A98" w:rsidRPr="00794A98" w:rsidRDefault="00794A98" w:rsidP="00794A98">
                        <w:pPr>
                          <w:spacing w:before="120" w:after="120" w:line="240" w:lineRule="auto"/>
                          <w:jc w:val="center"/>
                          <w:rPr>
                            <w:rFonts w:ascii="Times New Roman" w:eastAsia="Times New Roman" w:hAnsi="Times New Roman" w:cs="Times New Roman"/>
                            <w:sz w:val="24"/>
                            <w:szCs w:val="24"/>
                            <w:lang w:val="en-US" w:eastAsia="ru-RU"/>
                          </w:rPr>
                        </w:pPr>
                        <w:r w:rsidRPr="00794A98">
                          <w:rPr>
                            <w:rFonts w:ascii="Times New Roman" w:eastAsia="Times New Roman" w:hAnsi="Times New Roman" w:cs="Times New Roman"/>
                            <w:b/>
                            <w:bCs/>
                            <w:sz w:val="24"/>
                            <w:szCs w:val="24"/>
                            <w:lang w:val="en-US" w:eastAsia="ru-RU"/>
                          </w:rPr>
                          <w:t>Gates of metall. General specifications</w:t>
                        </w:r>
                      </w:p>
                    </w:tc>
                  </w:tr>
                </w:tbl>
                <w:p w:rsidR="00794A98" w:rsidRPr="00794A98" w:rsidRDefault="00794A98" w:rsidP="00794A98">
                  <w:pPr>
                    <w:spacing w:before="120" w:after="120" w:line="240" w:lineRule="auto"/>
                    <w:jc w:val="right"/>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Дата введения</w:t>
                  </w:r>
                  <w:r w:rsidRPr="00794A98">
                    <w:rPr>
                      <w:rFonts w:ascii="Times New Roman" w:eastAsia="Times New Roman" w:hAnsi="Times New Roman" w:cs="Times New Roman"/>
                      <w:b/>
                      <w:bCs/>
                      <w:color w:val="000000"/>
                      <w:sz w:val="24"/>
                      <w:szCs w:val="24"/>
                      <w:lang w:val="en-US" w:eastAsia="ru-RU"/>
                    </w:rPr>
                    <w:t> </w:t>
                  </w:r>
                  <w:r w:rsidRPr="00794A98">
                    <w:rPr>
                      <w:rFonts w:ascii="Times New Roman" w:eastAsia="Times New Roman" w:hAnsi="Times New Roman" w:cs="Times New Roman"/>
                      <w:b/>
                      <w:bCs/>
                      <w:color w:val="000000"/>
                      <w:sz w:val="24"/>
                      <w:szCs w:val="24"/>
                      <w:lang w:eastAsia="ru-RU"/>
                    </w:rPr>
                    <w:t>2004-03-01</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0" w:name="_1_Область_применения"/>
                  <w:bookmarkEnd w:id="0"/>
                  <w:r w:rsidRPr="00794A98">
                    <w:rPr>
                      <w:rFonts w:ascii="Times New Roman" w:eastAsia="Times New Roman" w:hAnsi="Times New Roman" w:cs="Times New Roman"/>
                      <w:color w:val="000000"/>
                      <w:kern w:val="36"/>
                      <w:sz w:val="24"/>
                      <w:szCs w:val="24"/>
                      <w:lang w:eastAsia="ru-RU"/>
                    </w:rPr>
                    <w:t>1 Область применения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Настоящий стандарт распространяется на металлические ворота (воротные системы), устанавливаемые в стеновые проемы зданий и сооружений различного назначения, в том числе гаражей. Допускается распространять требования стандарта на конструкции ворот, используемые в системах ограждений на открытых площадках.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Стандарт не распространяется на лифтовые и шлюзовые ворота, ворота специального назначения в части дополнительных требований к пожаробезопасности, защиты от взлома и др., а также на механизмы автоматического привода ворот.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Область применения конкретных марок изделий устанавливают в зависимости от условий эксплуатации в соответствии с действующими строительными нормами и правилами с учетом требований настоящего стандарта.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Требования к конструкциям устройств безопасности и к безопасной эксплуатации ворот устанавливают в нормативной и технической документации на конкретные типы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Стандарт может быть применен для целей сертификации.</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1" w:name="_2_Нормативные_ссылки"/>
                  <w:bookmarkEnd w:id="1"/>
                  <w:r w:rsidRPr="00794A98">
                    <w:rPr>
                      <w:rFonts w:ascii="Times New Roman" w:eastAsia="Times New Roman" w:hAnsi="Times New Roman" w:cs="Times New Roman"/>
                      <w:color w:val="000000"/>
                      <w:kern w:val="36"/>
                      <w:sz w:val="24"/>
                      <w:szCs w:val="24"/>
                      <w:lang w:eastAsia="ru-RU"/>
                    </w:rPr>
                    <w:t>2 Нормативные ссылки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9.032-74* ЕСЗКС. Покрытия лакокрасочные. Группы, технические требования и обозначения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9.303-84 ЕСЗКС. Покрытия металлические и неметаллические неорганические. Общие требования к выбору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9.401-91* ЕСЗКС. Покрытия лакокрасочные. Общие требования и методы ускоренных испытаний на стойкость к воздействию климатических факторов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9.402-80* ЕСЗКС. Покрытия лакокрасочные. Подготовка металлических поверхностей перед окрашиванием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166-89* Штангенциркули.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427-75* Линейки измерительные металлические.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538-2001 Изделия замочные и скобяные. Общие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1759.0-87* Болты, винты, шпильки и гайки.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5089-2003 Замки и защелки для дверей.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5264-80 Ручная дуговая сварка. Соединения сварные. Основные типы. Конструктивные элементы и размеры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7502-98 Рулетки измерительные металлические.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8242-88 Детали профильные из древесины и древесных материалов для строительства.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8713-79* Сварка под флюсом. Соединения сварные. Основные типы, конструктивные элементы и размеры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10354-82* Пленка полиэтиленовая.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11533-75* Автоматическая и полуавтоматическая дуговая сварка под флюсом. Соединения сварные под острыми и тупыми углами. Основные типы, конструктивные элементы и размеры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11534-75* Ручная дуговая сварка. Соединения сварные под острыми и тупыми углами. Основные типы, конструктивные элементы и размеры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14192-96* Маркировка грузов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14771-76 Дуговая сварка в защитном газе. Соединения сварные. Основные типы, конструктивные элементы и размеры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15140-78* Материалы лакокрасочные. Методы определения адгезии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21778-81 Система обеспечения точности геометрических параметров в строительстве. Основные положения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21779-82 Система обеспечения точности геометрических параметров в строительстве. Технологические допуски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21780-83 Система обеспечения точности геометрических параметров в строительстве. Расчет точности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22233-2001 </w:t>
                  </w:r>
                  <w:proofErr w:type="gramStart"/>
                  <w:r w:rsidRPr="00794A98">
                    <w:rPr>
                      <w:rFonts w:ascii="Times New Roman" w:eastAsia="Times New Roman" w:hAnsi="Times New Roman" w:cs="Times New Roman"/>
                      <w:color w:val="000000"/>
                      <w:sz w:val="24"/>
                      <w:szCs w:val="24"/>
                      <w:lang w:eastAsia="ru-RU"/>
                    </w:rPr>
                    <w:t>Профили</w:t>
                  </w:r>
                  <w:proofErr w:type="gramEnd"/>
                  <w:r w:rsidRPr="00794A98">
                    <w:rPr>
                      <w:rFonts w:ascii="Times New Roman" w:eastAsia="Times New Roman" w:hAnsi="Times New Roman" w:cs="Times New Roman"/>
                      <w:color w:val="000000"/>
                      <w:sz w:val="24"/>
                      <w:szCs w:val="24"/>
                      <w:lang w:eastAsia="ru-RU"/>
                    </w:rPr>
                    <w:t xml:space="preserve"> прессованные из алюминиевых сплавов для </w:t>
                  </w:r>
                  <w:proofErr w:type="spellStart"/>
                  <w:r w:rsidRPr="00794A98">
                    <w:rPr>
                      <w:rFonts w:ascii="Times New Roman" w:eastAsia="Times New Roman" w:hAnsi="Times New Roman" w:cs="Times New Roman"/>
                      <w:color w:val="000000"/>
                      <w:sz w:val="24"/>
                      <w:szCs w:val="24"/>
                      <w:lang w:eastAsia="ru-RU"/>
                    </w:rPr>
                    <w:t>светопрозрачных</w:t>
                  </w:r>
                  <w:proofErr w:type="spellEnd"/>
                  <w:r w:rsidRPr="00794A98">
                    <w:rPr>
                      <w:rFonts w:ascii="Times New Roman" w:eastAsia="Times New Roman" w:hAnsi="Times New Roman" w:cs="Times New Roman"/>
                      <w:color w:val="000000"/>
                      <w:sz w:val="24"/>
                      <w:szCs w:val="24"/>
                      <w:lang w:eastAsia="ru-RU"/>
                    </w:rPr>
                    <w:t xml:space="preserve"> ограждающих конструкций.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23118-99 Конструкции стальные строительные. Общие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23518-79 Дуговая сварка в защитных газах. Соединения сварные под острыми и тупыми углами. Основные типы, конструктивные элементы и размеры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24866-99 Стеклопакеты клееные строительного назначения.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26433.0-85 Система обеспечения точности геометрических параметров в строительстве. Правила выполнения измерений. Общие положения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26602.1-99 Блоки оконные и дверные. Методы определения сопротивления теплопередаче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26602.3-99 Блоки оконные и дверные. Метод определения звукоизоляции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ГОСТ 26602.5-2001 Блоки оконные и дверные. Методы определения сопротивления ветровой нагрузке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30698-2000 Стекло закаленное строительное.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30778-2001 </w:t>
                  </w:r>
                  <w:proofErr w:type="gramStart"/>
                  <w:r w:rsidRPr="00794A98">
                    <w:rPr>
                      <w:rFonts w:ascii="Times New Roman" w:eastAsia="Times New Roman" w:hAnsi="Times New Roman" w:cs="Times New Roman"/>
                      <w:color w:val="000000"/>
                      <w:sz w:val="24"/>
                      <w:szCs w:val="24"/>
                      <w:lang w:eastAsia="ru-RU"/>
                    </w:rPr>
                    <w:t>Прокладки</w:t>
                  </w:r>
                  <w:proofErr w:type="gramEnd"/>
                  <w:r w:rsidRPr="00794A98">
                    <w:rPr>
                      <w:rFonts w:ascii="Times New Roman" w:eastAsia="Times New Roman" w:hAnsi="Times New Roman" w:cs="Times New Roman"/>
                      <w:color w:val="000000"/>
                      <w:sz w:val="24"/>
                      <w:szCs w:val="24"/>
                      <w:lang w:eastAsia="ru-RU"/>
                    </w:rPr>
                    <w:t xml:space="preserve"> уплотняющие из </w:t>
                  </w:r>
                  <w:proofErr w:type="spellStart"/>
                  <w:r w:rsidRPr="00794A98">
                    <w:rPr>
                      <w:rFonts w:ascii="Times New Roman" w:eastAsia="Times New Roman" w:hAnsi="Times New Roman" w:cs="Times New Roman"/>
                      <w:color w:val="000000"/>
                      <w:sz w:val="24"/>
                      <w:szCs w:val="24"/>
                      <w:lang w:eastAsia="ru-RU"/>
                    </w:rPr>
                    <w:t>эластомерных</w:t>
                  </w:r>
                  <w:proofErr w:type="spellEnd"/>
                  <w:r w:rsidRPr="00794A98">
                    <w:rPr>
                      <w:rFonts w:ascii="Times New Roman" w:eastAsia="Times New Roman" w:hAnsi="Times New Roman" w:cs="Times New Roman"/>
                      <w:color w:val="000000"/>
                      <w:sz w:val="24"/>
                      <w:szCs w:val="24"/>
                      <w:lang w:eastAsia="ru-RU"/>
                    </w:rPr>
                    <w:t xml:space="preserve"> материалов для оконных и дверных блоков.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30826-2001 Стекло многослойное строительного назначения. Технические условия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ГОСТ 30972-2002 Заготовки и детали деревянные клееные для оконных и дверных блоков. Технические условия</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2" w:name="_3_Термины_и"/>
                  <w:bookmarkEnd w:id="2"/>
                  <w:r w:rsidRPr="00794A98">
                    <w:rPr>
                      <w:rFonts w:ascii="Times New Roman" w:eastAsia="Times New Roman" w:hAnsi="Times New Roman" w:cs="Times New Roman"/>
                      <w:color w:val="000000"/>
                      <w:kern w:val="36"/>
                      <w:sz w:val="24"/>
                      <w:szCs w:val="24"/>
                      <w:lang w:eastAsia="ru-RU"/>
                    </w:rPr>
                    <w:t>3 Термины и определения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В настоящем стандарте применены следующие термины с соответствующими определениями: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ворота:</w:t>
                  </w:r>
                  <w:r w:rsidRPr="00794A98">
                    <w:rPr>
                      <w:rFonts w:ascii="Times New Roman" w:eastAsia="Times New Roman" w:hAnsi="Times New Roman" w:cs="Times New Roman"/>
                      <w:color w:val="000000"/>
                      <w:sz w:val="24"/>
                      <w:szCs w:val="24"/>
                      <w:lang w:eastAsia="ru-RU"/>
                    </w:rPr>
                    <w:t> Подвижная ограждающая конструкция, предназначенная для обеспечения функциональной связи между двумя смежными пространствами (помещениями, территориями).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ворота</w:t>
                  </w:r>
                  <w:r w:rsidRPr="00794A98">
                    <w:rPr>
                      <w:rFonts w:ascii="Times New Roman" w:eastAsia="Times New Roman" w:hAnsi="Times New Roman" w:cs="Times New Roman"/>
                      <w:color w:val="000000"/>
                      <w:sz w:val="24"/>
                      <w:szCs w:val="24"/>
                      <w:lang w:eastAsia="ru-RU"/>
                    </w:rPr>
                    <w:t> </w:t>
                  </w:r>
                  <w:r w:rsidRPr="00794A98">
                    <w:rPr>
                      <w:rFonts w:ascii="Times New Roman" w:eastAsia="Times New Roman" w:hAnsi="Times New Roman" w:cs="Times New Roman"/>
                      <w:b/>
                      <w:bCs/>
                      <w:color w:val="000000"/>
                      <w:sz w:val="24"/>
                      <w:szCs w:val="24"/>
                      <w:lang w:eastAsia="ru-RU"/>
                    </w:rPr>
                    <w:t>для зданий (сооружений):</w:t>
                  </w:r>
                  <w:r w:rsidRPr="00794A98">
                    <w:rPr>
                      <w:rFonts w:ascii="Times New Roman" w:eastAsia="Times New Roman" w:hAnsi="Times New Roman" w:cs="Times New Roman"/>
                      <w:color w:val="000000"/>
                      <w:sz w:val="24"/>
                      <w:szCs w:val="24"/>
                      <w:lang w:eastAsia="ru-RU"/>
                    </w:rPr>
                    <w:t> Конструкция подвижного ограждения стенового проема, предназначенная для обеспечения транспортных и других функциональных связей между</w:t>
                  </w:r>
                  <w:r w:rsidRPr="00794A98">
                    <w:rPr>
                      <w:rFonts w:ascii="Times New Roman" w:eastAsia="Times New Roman" w:hAnsi="Times New Roman" w:cs="Times New Roman"/>
                      <w:b/>
                      <w:bCs/>
                      <w:color w:val="000000"/>
                      <w:sz w:val="24"/>
                      <w:szCs w:val="24"/>
                      <w:lang w:eastAsia="ru-RU"/>
                    </w:rPr>
                    <w:t> </w:t>
                  </w:r>
                  <w:r w:rsidRPr="00794A98">
                    <w:rPr>
                      <w:rFonts w:ascii="Times New Roman" w:eastAsia="Times New Roman" w:hAnsi="Times New Roman" w:cs="Times New Roman"/>
                      <w:color w:val="000000"/>
                      <w:sz w:val="24"/>
                      <w:szCs w:val="24"/>
                      <w:lang w:eastAsia="ru-RU"/>
                    </w:rPr>
                    <w:t>внутренними помещениями и прилегающей территорией (или между собой).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воротная система:</w:t>
                  </w:r>
                  <w:r w:rsidRPr="00794A98">
                    <w:rPr>
                      <w:rFonts w:ascii="Times New Roman" w:eastAsia="Times New Roman" w:hAnsi="Times New Roman" w:cs="Times New Roman"/>
                      <w:color w:val="000000"/>
                      <w:sz w:val="24"/>
                      <w:szCs w:val="24"/>
                      <w:lang w:eastAsia="ru-RU"/>
                    </w:rPr>
                    <w:t> Совокупность различных устройств, механизмов, узлов и деталей,</w:t>
                  </w:r>
                  <w:r w:rsidRPr="00794A98">
                    <w:rPr>
                      <w:rFonts w:ascii="Times New Roman" w:eastAsia="Times New Roman" w:hAnsi="Times New Roman" w:cs="Times New Roman"/>
                      <w:b/>
                      <w:bCs/>
                      <w:color w:val="000000"/>
                      <w:sz w:val="24"/>
                      <w:szCs w:val="24"/>
                      <w:lang w:eastAsia="ru-RU"/>
                    </w:rPr>
                    <w:t> </w:t>
                  </w:r>
                  <w:r w:rsidRPr="00794A98">
                    <w:rPr>
                      <w:rFonts w:ascii="Times New Roman" w:eastAsia="Times New Roman" w:hAnsi="Times New Roman" w:cs="Times New Roman"/>
                      <w:color w:val="000000"/>
                      <w:sz w:val="24"/>
                      <w:szCs w:val="24"/>
                      <w:lang w:eastAsia="ru-RU"/>
                    </w:rPr>
                    <w:t>конструктивно связанных между собой с целью обеспечения определенных функциональных, архитектурных, эргономических и других задач, включающая в себя подвижное полотно, обладающее возможностью перемещения относительно жестко закрепленных несущих элементов обрамления стенового проема посредством ручного механического или автоматического приводов, а также устройств уравновешивания, безопасности, запирающих приборов, элементов уплотнения.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полотно ворот:</w:t>
                  </w:r>
                  <w:r w:rsidRPr="00794A98">
                    <w:rPr>
                      <w:rFonts w:ascii="Times New Roman" w:eastAsia="Times New Roman" w:hAnsi="Times New Roman" w:cs="Times New Roman"/>
                      <w:color w:val="000000"/>
                      <w:sz w:val="24"/>
                      <w:szCs w:val="24"/>
                      <w:lang w:eastAsia="ru-RU"/>
                    </w:rPr>
                    <w:t> Подвижная составляющая часть ворот, имеющая щитовую, секционную или рулонную конструкцию, соединенная с жестко закрепленными несущими элементами обрамления стенового проема (или других ограждающих элементов) посредством шарнирной или скользящей механической связи.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несущие элементы обрамления:</w:t>
                  </w:r>
                  <w:r w:rsidRPr="00794A98">
                    <w:rPr>
                      <w:rFonts w:ascii="Times New Roman" w:eastAsia="Times New Roman" w:hAnsi="Times New Roman" w:cs="Times New Roman"/>
                      <w:color w:val="000000"/>
                      <w:sz w:val="24"/>
                      <w:szCs w:val="24"/>
                      <w:lang w:eastAsia="ru-RU"/>
                    </w:rPr>
                    <w:t xml:space="preserve"> Рамные (замкнутые или П-образные), стоечные или балочные, жестко зафиксированные </w:t>
                  </w:r>
                  <w:proofErr w:type="spellStart"/>
                  <w:r w:rsidRPr="00794A98">
                    <w:rPr>
                      <w:rFonts w:ascii="Times New Roman" w:eastAsia="Times New Roman" w:hAnsi="Times New Roman" w:cs="Times New Roman"/>
                      <w:color w:val="000000"/>
                      <w:sz w:val="24"/>
                      <w:szCs w:val="24"/>
                      <w:lang w:eastAsia="ru-RU"/>
                    </w:rPr>
                    <w:t>металлопрофильные</w:t>
                  </w:r>
                  <w:proofErr w:type="spellEnd"/>
                  <w:r w:rsidRPr="00794A98">
                    <w:rPr>
                      <w:rFonts w:ascii="Times New Roman" w:eastAsia="Times New Roman" w:hAnsi="Times New Roman" w:cs="Times New Roman"/>
                      <w:color w:val="000000"/>
                      <w:sz w:val="24"/>
                      <w:szCs w:val="24"/>
                      <w:lang w:eastAsia="ru-RU"/>
                    </w:rPr>
                    <w:t xml:space="preserve"> элементы конструкции ворот, предназначенные для навески (или установки в пазы) подвижных полотен.</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дополнительные элементы обрамления:</w:t>
                  </w:r>
                  <w:r w:rsidRPr="00794A98">
                    <w:rPr>
                      <w:rFonts w:ascii="Times New Roman" w:eastAsia="Times New Roman" w:hAnsi="Times New Roman" w:cs="Times New Roman"/>
                      <w:color w:val="000000"/>
                      <w:sz w:val="24"/>
                      <w:szCs w:val="24"/>
                      <w:lang w:eastAsia="ru-RU"/>
                    </w:rPr>
                    <w:t> Профильные элементы из стали или других материалов, предназначенные для перекрытия зазоров между полотном и несущими элементами обрамления (в том числе для установки уплотнителей).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щитовое полотно:</w:t>
                  </w:r>
                  <w:r w:rsidRPr="00794A98">
                    <w:rPr>
                      <w:rFonts w:ascii="Times New Roman" w:eastAsia="Times New Roman" w:hAnsi="Times New Roman" w:cs="Times New Roman"/>
                      <w:color w:val="000000"/>
                      <w:sz w:val="24"/>
                      <w:szCs w:val="24"/>
                      <w:lang w:eastAsia="ru-RU"/>
                    </w:rPr>
                    <w:t> Полотно, состоящее из единой жесткой рамки, обшитой металлическими листами (листом) с изоляционным заполнением (или без него).</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секционное полотно:</w:t>
                  </w:r>
                  <w:r w:rsidRPr="00794A98">
                    <w:rPr>
                      <w:rFonts w:ascii="Times New Roman" w:eastAsia="Times New Roman" w:hAnsi="Times New Roman" w:cs="Times New Roman"/>
                      <w:color w:val="000000"/>
                      <w:sz w:val="24"/>
                      <w:szCs w:val="24"/>
                      <w:lang w:eastAsia="ru-RU"/>
                    </w:rPr>
                    <w:t> Полотно, состоящее из нескольких панельных элементов (секций), подвижно соединенных между собой и имеющих возможность перемещения по</w:t>
                  </w:r>
                  <w:r w:rsidRPr="00794A98">
                    <w:rPr>
                      <w:rFonts w:ascii="Times New Roman" w:eastAsia="Times New Roman" w:hAnsi="Times New Roman" w:cs="Times New Roman"/>
                      <w:b/>
                      <w:bCs/>
                      <w:color w:val="000000"/>
                      <w:sz w:val="24"/>
                      <w:szCs w:val="24"/>
                      <w:lang w:eastAsia="ru-RU"/>
                    </w:rPr>
                    <w:t> </w:t>
                  </w:r>
                  <w:r w:rsidRPr="00794A98">
                    <w:rPr>
                      <w:rFonts w:ascii="Times New Roman" w:eastAsia="Times New Roman" w:hAnsi="Times New Roman" w:cs="Times New Roman"/>
                      <w:color w:val="000000"/>
                      <w:sz w:val="24"/>
                      <w:szCs w:val="24"/>
                      <w:lang w:eastAsia="ru-RU"/>
                    </w:rPr>
                    <w:t>криволинейным (или прямолинейным) направляющим при открывании - закрывании.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сэндвич-панель:</w:t>
                  </w:r>
                  <w:r w:rsidRPr="00794A98">
                    <w:rPr>
                      <w:rFonts w:ascii="Times New Roman" w:eastAsia="Times New Roman" w:hAnsi="Times New Roman" w:cs="Times New Roman"/>
                      <w:color w:val="000000"/>
                      <w:sz w:val="24"/>
                      <w:szCs w:val="24"/>
                      <w:lang w:eastAsia="ru-RU"/>
                    </w:rPr>
                    <w:t> Многослойная (как правило, трехслойная) панель (секция), состоящая из тонколистовых металлических обечаек, механически скрепленных между собой по периметру, с заполнением внутреннего пространства утеплителем.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 xml:space="preserve">рулонное </w:t>
                  </w:r>
                  <w:proofErr w:type="spellStart"/>
                  <w:r w:rsidRPr="00794A98">
                    <w:rPr>
                      <w:rFonts w:ascii="Times New Roman" w:eastAsia="Times New Roman" w:hAnsi="Times New Roman" w:cs="Times New Roman"/>
                      <w:b/>
                      <w:bCs/>
                      <w:color w:val="000000"/>
                      <w:sz w:val="24"/>
                      <w:szCs w:val="24"/>
                      <w:lang w:eastAsia="ru-RU"/>
                    </w:rPr>
                    <w:t>роллетное</w:t>
                  </w:r>
                  <w:proofErr w:type="spellEnd"/>
                  <w:r w:rsidRPr="00794A98">
                    <w:rPr>
                      <w:rFonts w:ascii="Times New Roman" w:eastAsia="Times New Roman" w:hAnsi="Times New Roman" w:cs="Times New Roman"/>
                      <w:b/>
                      <w:bCs/>
                      <w:color w:val="000000"/>
                      <w:sz w:val="24"/>
                      <w:szCs w:val="24"/>
                      <w:lang w:eastAsia="ru-RU"/>
                    </w:rPr>
                    <w:t xml:space="preserve"> полотно:</w:t>
                  </w:r>
                  <w:r w:rsidRPr="00794A98">
                    <w:rPr>
                      <w:rFonts w:ascii="Times New Roman" w:eastAsia="Times New Roman" w:hAnsi="Times New Roman" w:cs="Times New Roman"/>
                      <w:color w:val="000000"/>
                      <w:sz w:val="24"/>
                      <w:szCs w:val="24"/>
                      <w:lang w:eastAsia="ru-RU"/>
                    </w:rPr>
                    <w:t> Полотно, состоящее из малогабаритных планочных деталей (</w:t>
                  </w:r>
                  <w:proofErr w:type="spellStart"/>
                  <w:r w:rsidRPr="00794A98">
                    <w:rPr>
                      <w:rFonts w:ascii="Times New Roman" w:eastAsia="Times New Roman" w:hAnsi="Times New Roman" w:cs="Times New Roman"/>
                      <w:color w:val="000000"/>
                      <w:sz w:val="24"/>
                      <w:szCs w:val="24"/>
                      <w:lang w:eastAsia="ru-RU"/>
                    </w:rPr>
                    <w:t>роллет</w:t>
                  </w:r>
                  <w:proofErr w:type="spellEnd"/>
                  <w:r w:rsidRPr="00794A98">
                    <w:rPr>
                      <w:rFonts w:ascii="Times New Roman" w:eastAsia="Times New Roman" w:hAnsi="Times New Roman" w:cs="Times New Roman"/>
                      <w:color w:val="000000"/>
                      <w:sz w:val="24"/>
                      <w:szCs w:val="24"/>
                      <w:lang w:eastAsia="ru-RU"/>
                    </w:rPr>
                    <w:t>, ламелей), подвижно соединенных между собой и имеющих возможность наматываться (разматываться) на барабан при открывании (закрывании).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устройство уравновешивания:</w:t>
                  </w:r>
                  <w:r w:rsidRPr="00794A98">
                    <w:rPr>
                      <w:rFonts w:ascii="Times New Roman" w:eastAsia="Times New Roman" w:hAnsi="Times New Roman" w:cs="Times New Roman"/>
                      <w:color w:val="000000"/>
                      <w:sz w:val="24"/>
                      <w:szCs w:val="24"/>
                      <w:lang w:eastAsia="ru-RU"/>
                    </w:rPr>
                    <w:t> Система противовесов, пружин, тросов, обеспечивающая нахождение полотна в состоянии «безразличного» равновесия в любом положении при его открывании (закрывании).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устройство безопасности:</w:t>
                  </w:r>
                  <w:r w:rsidRPr="00794A98">
                    <w:rPr>
                      <w:rFonts w:ascii="Times New Roman" w:eastAsia="Times New Roman" w:hAnsi="Times New Roman" w:cs="Times New Roman"/>
                      <w:color w:val="000000"/>
                      <w:sz w:val="24"/>
                      <w:szCs w:val="24"/>
                      <w:lang w:eastAsia="ru-RU"/>
                    </w:rPr>
                    <w:t> Система механизмов, обеспечивающих безопасную эксплуатацию изделий: исключающая самопроизвольное перемещение или падение полотна (нарушение баланса устройства уравновешивания, обрыва троса, пружины и др.) и защемление пальцев в подвижных соединениях при открывании (закрывании) полотна.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запирающие приборы:</w:t>
                  </w:r>
                  <w:r w:rsidRPr="00794A98">
                    <w:rPr>
                      <w:rFonts w:ascii="Times New Roman" w:eastAsia="Times New Roman" w:hAnsi="Times New Roman" w:cs="Times New Roman"/>
                      <w:color w:val="000000"/>
                      <w:sz w:val="24"/>
                      <w:szCs w:val="24"/>
                      <w:lang w:eastAsia="ru-RU"/>
                    </w:rPr>
                    <w:t> Замки, защелки, задвижки и другие устройства, предназначенные для предотвращения несанкционированного прохода через ворота или их самопроизвольного открывания.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lastRenderedPageBreak/>
                    <w:t>рабочий проем ворот:</w:t>
                  </w:r>
                  <w:r w:rsidRPr="00794A98">
                    <w:rPr>
                      <w:rFonts w:ascii="Times New Roman" w:eastAsia="Times New Roman" w:hAnsi="Times New Roman" w:cs="Times New Roman"/>
                      <w:color w:val="000000"/>
                      <w:sz w:val="24"/>
                      <w:szCs w:val="24"/>
                      <w:lang w:eastAsia="ru-RU"/>
                    </w:rPr>
                    <w:t> Часть стенового проема (за вычетом элементов обрамления и минимальных зазоров безопасности), ограниченная размерами, обеспечивающими функциональное назначение ворот.</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3" w:name="_4_Классификация_и"/>
                  <w:bookmarkEnd w:id="3"/>
                  <w:r w:rsidRPr="00794A98">
                    <w:rPr>
                      <w:rFonts w:ascii="Times New Roman" w:eastAsia="Times New Roman" w:hAnsi="Times New Roman" w:cs="Times New Roman"/>
                      <w:color w:val="000000"/>
                      <w:kern w:val="36"/>
                      <w:sz w:val="24"/>
                      <w:szCs w:val="24"/>
                      <w:lang w:eastAsia="ru-RU"/>
                    </w:rPr>
                    <w:t>4 Классификация и условное обозначение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4.1 Ворота классифицируют по следующим признакам: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способам (направлению) открывания;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конструкциям и вариантам исполнения полотна;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месту расположения полотна ворот относительно стенового проема;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сопротивлению теплопередаче полотна;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звукоизоляции;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сопротивлению ветровой нагрузке;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категориям безотказности;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механизму открывания;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специальным характеристикам.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4.2 По способам (направлению) открывания ворота классифицируют на: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распашные;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откатные: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 верхним расположением опорной балки (в том числе с телескопической балкой);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 нижним расположением опорной балки;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секционные;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подъемные: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подъемно-секционные;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подъемно-поворотные;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подъемно-вертикальные;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рулонные </w:t>
                  </w:r>
                  <w:proofErr w:type="spellStart"/>
                  <w:r w:rsidRPr="00794A98">
                    <w:rPr>
                      <w:rFonts w:ascii="Times New Roman" w:eastAsia="Times New Roman" w:hAnsi="Times New Roman" w:cs="Times New Roman"/>
                      <w:color w:val="000000"/>
                      <w:sz w:val="24"/>
                      <w:szCs w:val="24"/>
                      <w:lang w:eastAsia="ru-RU"/>
                    </w:rPr>
                    <w:t>роллетные</w:t>
                  </w:r>
                  <w:proofErr w:type="spellEnd"/>
                  <w:r w:rsidRPr="00794A98">
                    <w:rPr>
                      <w:rFonts w:ascii="Times New Roman" w:eastAsia="Times New Roman" w:hAnsi="Times New Roman" w:cs="Times New Roman"/>
                      <w:color w:val="000000"/>
                      <w:sz w:val="24"/>
                      <w:szCs w:val="24"/>
                      <w:lang w:eastAsia="ru-RU"/>
                    </w:rPr>
                    <w:t>;</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складывающиеся.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Распашные и складывающиеся ворота подразделяют на следующие: с открыванием наружу, с открыванием внутрь помещения.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Распашные, откатные и складывающиеся ворота могут быть левого, правого и симметричного открывания.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Схемы открывания ворот приведены на рисунке 1.</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4.3 По конструкциям и вариантам исполнения полотна ворога подразделяют на: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щитовые; рамочные решетчатые; секционные; рулонные (</w:t>
                  </w:r>
                  <w:proofErr w:type="spellStart"/>
                  <w:r w:rsidRPr="00794A98">
                    <w:rPr>
                      <w:rFonts w:ascii="Times New Roman" w:eastAsia="Times New Roman" w:hAnsi="Times New Roman" w:cs="Times New Roman"/>
                      <w:color w:val="000000"/>
                      <w:sz w:val="24"/>
                      <w:szCs w:val="24"/>
                      <w:lang w:eastAsia="ru-RU"/>
                    </w:rPr>
                    <w:t>роллетные</w:t>
                  </w:r>
                  <w:proofErr w:type="spellEnd"/>
                  <w:r w:rsidRPr="00794A98">
                    <w:rPr>
                      <w:rFonts w:ascii="Times New Roman" w:eastAsia="Times New Roman" w:hAnsi="Times New Roman" w:cs="Times New Roman"/>
                      <w:color w:val="000000"/>
                      <w:sz w:val="24"/>
                      <w:szCs w:val="24"/>
                      <w:lang w:eastAsia="ru-RU"/>
                    </w:rPr>
                    <w:t>);</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неутепленные; утепленные;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глухие; с частичным заполнением полотна (филенками, элементами остекления, профильными деталями, вентиляционными решетками и т.д.);</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с дверью; без двери.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4.4 По месту расположения полотна ворот относительно стенового проема ворота классифицируют: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 расположением полотна снаружи проема;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 расположением полотна внутри помещения;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 расположением полотна в проеме.</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i/>
                      <w:iCs/>
                      <w:color w:val="000000"/>
                      <w:sz w:val="20"/>
                      <w:szCs w:val="20"/>
                      <w:lang w:eastAsia="ru-RU"/>
                    </w:rPr>
                    <w:t>А -</w:t>
                  </w:r>
                  <w:r w:rsidRPr="00794A98">
                    <w:rPr>
                      <w:rFonts w:ascii="Times New Roman" w:eastAsia="Times New Roman" w:hAnsi="Times New Roman" w:cs="Times New Roman"/>
                      <w:color w:val="000000"/>
                      <w:sz w:val="20"/>
                      <w:szCs w:val="20"/>
                      <w:lang w:eastAsia="ru-RU"/>
                    </w:rPr>
                    <w:t> распашные с щитовыми полотнами; </w:t>
                  </w:r>
                  <w:r w:rsidRPr="00794A98">
                    <w:rPr>
                      <w:rFonts w:ascii="Times New Roman" w:eastAsia="Times New Roman" w:hAnsi="Times New Roman" w:cs="Times New Roman"/>
                      <w:i/>
                      <w:iCs/>
                      <w:color w:val="000000"/>
                      <w:sz w:val="20"/>
                      <w:szCs w:val="20"/>
                      <w:lang w:eastAsia="ru-RU"/>
                    </w:rPr>
                    <w:t>Б -</w:t>
                  </w:r>
                  <w:r w:rsidRPr="00794A98">
                    <w:rPr>
                      <w:rFonts w:ascii="Times New Roman" w:eastAsia="Times New Roman" w:hAnsi="Times New Roman" w:cs="Times New Roman"/>
                      <w:color w:val="000000"/>
                      <w:sz w:val="20"/>
                      <w:szCs w:val="20"/>
                      <w:lang w:eastAsia="ru-RU"/>
                    </w:rPr>
                    <w:t> откатные подвесные с верхним расположением опорной балки с щитовым полотном; </w:t>
                  </w:r>
                  <w:r w:rsidRPr="00794A98">
                    <w:rPr>
                      <w:rFonts w:ascii="Times New Roman" w:eastAsia="Times New Roman" w:hAnsi="Times New Roman" w:cs="Times New Roman"/>
                      <w:i/>
                      <w:iCs/>
                      <w:color w:val="000000"/>
                      <w:sz w:val="20"/>
                      <w:szCs w:val="20"/>
                      <w:lang w:eastAsia="ru-RU"/>
                    </w:rPr>
                    <w:t>В - </w:t>
                  </w:r>
                  <w:r w:rsidRPr="00794A98">
                    <w:rPr>
                      <w:rFonts w:ascii="Times New Roman" w:eastAsia="Times New Roman" w:hAnsi="Times New Roman" w:cs="Times New Roman"/>
                      <w:color w:val="000000"/>
                      <w:sz w:val="20"/>
                      <w:szCs w:val="20"/>
                      <w:lang w:eastAsia="ru-RU"/>
                    </w:rPr>
                    <w:t>то же, с нижним расположением опорной балки; </w:t>
                  </w:r>
                  <w:r w:rsidRPr="00794A98">
                    <w:rPr>
                      <w:rFonts w:ascii="Times New Roman" w:eastAsia="Times New Roman" w:hAnsi="Times New Roman" w:cs="Times New Roman"/>
                      <w:i/>
                      <w:iCs/>
                      <w:color w:val="000000"/>
                      <w:sz w:val="20"/>
                      <w:szCs w:val="20"/>
                      <w:lang w:eastAsia="ru-RU"/>
                    </w:rPr>
                    <w:t>Г - </w:t>
                  </w:r>
                  <w:r w:rsidRPr="00794A98">
                    <w:rPr>
                      <w:rFonts w:ascii="Times New Roman" w:eastAsia="Times New Roman" w:hAnsi="Times New Roman" w:cs="Times New Roman"/>
                      <w:color w:val="000000"/>
                      <w:sz w:val="20"/>
                      <w:szCs w:val="20"/>
                      <w:lang w:eastAsia="ru-RU"/>
                    </w:rPr>
                    <w:t>откатные секционные; </w:t>
                  </w:r>
                  <w:r w:rsidRPr="00794A98">
                    <w:rPr>
                      <w:rFonts w:ascii="Times New Roman" w:eastAsia="Times New Roman" w:hAnsi="Times New Roman" w:cs="Times New Roman"/>
                      <w:i/>
                      <w:iCs/>
                      <w:color w:val="000000"/>
                      <w:sz w:val="20"/>
                      <w:szCs w:val="20"/>
                      <w:lang w:eastAsia="ru-RU"/>
                    </w:rPr>
                    <w:t>Д -</w:t>
                  </w:r>
                  <w:r w:rsidRPr="00794A98">
                    <w:rPr>
                      <w:rFonts w:ascii="Times New Roman" w:eastAsia="Times New Roman" w:hAnsi="Times New Roman" w:cs="Times New Roman"/>
                      <w:color w:val="000000"/>
                      <w:sz w:val="20"/>
                      <w:szCs w:val="20"/>
                      <w:lang w:eastAsia="ru-RU"/>
                    </w:rPr>
                    <w:t> подъемно-поворотные с щитовым полотном; </w:t>
                  </w:r>
                  <w:r w:rsidRPr="00794A98">
                    <w:rPr>
                      <w:rFonts w:ascii="Times New Roman" w:eastAsia="Times New Roman" w:hAnsi="Times New Roman" w:cs="Times New Roman"/>
                      <w:i/>
                      <w:iCs/>
                      <w:color w:val="000000"/>
                      <w:sz w:val="20"/>
                      <w:szCs w:val="20"/>
                      <w:lang w:eastAsia="ru-RU"/>
                    </w:rPr>
                    <w:t>Е - </w:t>
                  </w:r>
                  <w:r w:rsidRPr="00794A98">
                    <w:rPr>
                      <w:rFonts w:ascii="Times New Roman" w:eastAsia="Times New Roman" w:hAnsi="Times New Roman" w:cs="Times New Roman"/>
                      <w:color w:val="000000"/>
                      <w:sz w:val="20"/>
                      <w:szCs w:val="20"/>
                      <w:lang w:eastAsia="ru-RU"/>
                    </w:rPr>
                    <w:t>подъемно-поворотные с секционным полотном; </w:t>
                  </w:r>
                  <w:r w:rsidRPr="00794A98">
                    <w:rPr>
                      <w:rFonts w:ascii="Times New Roman" w:eastAsia="Times New Roman" w:hAnsi="Times New Roman" w:cs="Times New Roman"/>
                      <w:i/>
                      <w:iCs/>
                      <w:color w:val="000000"/>
                      <w:sz w:val="20"/>
                      <w:szCs w:val="20"/>
                      <w:lang w:eastAsia="ru-RU"/>
                    </w:rPr>
                    <w:t>Ж - </w:t>
                  </w:r>
                  <w:r w:rsidRPr="00794A98">
                    <w:rPr>
                      <w:rFonts w:ascii="Times New Roman" w:eastAsia="Times New Roman" w:hAnsi="Times New Roman" w:cs="Times New Roman"/>
                      <w:color w:val="000000"/>
                      <w:sz w:val="20"/>
                      <w:szCs w:val="20"/>
                      <w:lang w:eastAsia="ru-RU"/>
                    </w:rPr>
                    <w:t>подъемные вертикальные с щитовым или секционным полотном; </w:t>
                  </w:r>
                  <w:r w:rsidRPr="00794A98">
                    <w:rPr>
                      <w:rFonts w:ascii="Times New Roman" w:eastAsia="Times New Roman" w:hAnsi="Times New Roman" w:cs="Times New Roman"/>
                      <w:i/>
                      <w:iCs/>
                      <w:color w:val="000000"/>
                      <w:sz w:val="20"/>
                      <w:szCs w:val="20"/>
                      <w:lang w:eastAsia="ru-RU"/>
                    </w:rPr>
                    <w:t>З - </w:t>
                  </w:r>
                  <w:r w:rsidRPr="00794A98">
                    <w:rPr>
                      <w:rFonts w:ascii="Times New Roman" w:eastAsia="Times New Roman" w:hAnsi="Times New Roman" w:cs="Times New Roman"/>
                      <w:color w:val="000000"/>
                      <w:sz w:val="20"/>
                      <w:szCs w:val="20"/>
                      <w:lang w:eastAsia="ru-RU"/>
                    </w:rPr>
                    <w:t>рулонные (</w:t>
                  </w:r>
                  <w:proofErr w:type="spellStart"/>
                  <w:r w:rsidRPr="00794A98">
                    <w:rPr>
                      <w:rFonts w:ascii="Times New Roman" w:eastAsia="Times New Roman" w:hAnsi="Times New Roman" w:cs="Times New Roman"/>
                      <w:color w:val="000000"/>
                      <w:sz w:val="20"/>
                      <w:szCs w:val="20"/>
                      <w:lang w:eastAsia="ru-RU"/>
                    </w:rPr>
                    <w:t>роллетные</w:t>
                  </w:r>
                  <w:proofErr w:type="spellEnd"/>
                  <w:r w:rsidRPr="00794A98">
                    <w:rPr>
                      <w:rFonts w:ascii="Times New Roman" w:eastAsia="Times New Roman" w:hAnsi="Times New Roman" w:cs="Times New Roman"/>
                      <w:color w:val="000000"/>
                      <w:sz w:val="20"/>
                      <w:szCs w:val="20"/>
                      <w:lang w:eastAsia="ru-RU"/>
                    </w:rPr>
                    <w:t>); </w:t>
                  </w:r>
                  <w:r w:rsidRPr="00794A98">
                    <w:rPr>
                      <w:rFonts w:ascii="Times New Roman" w:eastAsia="Times New Roman" w:hAnsi="Times New Roman" w:cs="Times New Roman"/>
                      <w:i/>
                      <w:iCs/>
                      <w:color w:val="000000"/>
                      <w:sz w:val="20"/>
                      <w:szCs w:val="20"/>
                      <w:lang w:eastAsia="ru-RU"/>
                    </w:rPr>
                    <w:t>И - </w:t>
                  </w:r>
                  <w:r w:rsidRPr="00794A98">
                    <w:rPr>
                      <w:rFonts w:ascii="Times New Roman" w:eastAsia="Times New Roman" w:hAnsi="Times New Roman" w:cs="Times New Roman"/>
                      <w:color w:val="000000"/>
                      <w:sz w:val="20"/>
                      <w:szCs w:val="20"/>
                      <w:lang w:eastAsia="ru-RU"/>
                    </w:rPr>
                    <w:t>складывающиеся</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bookmarkStart w:id="4" w:name="р1"/>
                  <w:r w:rsidRPr="00794A98">
                    <w:rPr>
                      <w:rFonts w:ascii="Times New Roman" w:eastAsia="Times New Roman" w:hAnsi="Times New Roman" w:cs="Times New Roman"/>
                      <w:b/>
                      <w:bCs/>
                      <w:i/>
                      <w:iCs/>
                      <w:color w:val="999999"/>
                      <w:sz w:val="20"/>
                      <w:szCs w:val="20"/>
                      <w:u w:val="single"/>
                      <w:lang w:eastAsia="ru-RU"/>
                    </w:rPr>
                    <w:t>Рисунок 1</w:t>
                  </w:r>
                  <w:bookmarkEnd w:id="4"/>
                  <w:r w:rsidRPr="00794A98">
                    <w:rPr>
                      <w:rFonts w:ascii="Times New Roman" w:eastAsia="Times New Roman" w:hAnsi="Times New Roman" w:cs="Times New Roman"/>
                      <w:i/>
                      <w:iCs/>
                      <w:color w:val="000000"/>
                      <w:sz w:val="20"/>
                      <w:szCs w:val="20"/>
                      <w:lang w:eastAsia="ru-RU"/>
                    </w:rPr>
                    <w:t> -</w:t>
                  </w:r>
                  <w:r w:rsidRPr="00794A98">
                    <w:rPr>
                      <w:rFonts w:ascii="Times New Roman" w:eastAsia="Times New Roman" w:hAnsi="Times New Roman" w:cs="Times New Roman"/>
                      <w:color w:val="000000"/>
                      <w:sz w:val="20"/>
                      <w:szCs w:val="20"/>
                      <w:lang w:eastAsia="ru-RU"/>
                    </w:rPr>
                    <w:t> Схемы открывания ворот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4.5 По показателю приведенного сопротивления теплопередаче ворота подразделяют на классы: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А - с сопротивлением теплопередаче свыше 1,0 м</w:t>
                  </w:r>
                  <w:r w:rsidRPr="00794A98">
                    <w:rPr>
                      <w:rFonts w:ascii="Times New Roman" w:eastAsia="Times New Roman" w:hAnsi="Times New Roman" w:cs="Times New Roman"/>
                      <w:color w:val="000000"/>
                      <w:sz w:val="24"/>
                      <w:szCs w:val="24"/>
                      <w:vertAlign w:val="superscript"/>
                      <w:lang w:eastAsia="ru-RU"/>
                    </w:rPr>
                    <w:t>2</w:t>
                  </w:r>
                  <w:r w:rsidRPr="00794A98">
                    <w:rPr>
                      <w:rFonts w:ascii="Times New Roman" w:eastAsia="Times New Roman" w:hAnsi="Times New Roman" w:cs="Times New Roman"/>
                      <w:color w:val="000000"/>
                      <w:sz w:val="24"/>
                      <w:szCs w:val="24"/>
                      <w:lang w:eastAsia="ru-RU"/>
                    </w:rPr>
                    <w:t>·°С/Вт;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Б - с сопротивлением теплопередаче 0,70 - 0,99 м</w:t>
                  </w:r>
                  <w:r w:rsidRPr="00794A98">
                    <w:rPr>
                      <w:rFonts w:ascii="Times New Roman" w:eastAsia="Times New Roman" w:hAnsi="Times New Roman" w:cs="Times New Roman"/>
                      <w:color w:val="000000"/>
                      <w:sz w:val="24"/>
                      <w:szCs w:val="24"/>
                      <w:vertAlign w:val="superscript"/>
                      <w:lang w:eastAsia="ru-RU"/>
                    </w:rPr>
                    <w:t>2</w:t>
                  </w:r>
                  <w:r w:rsidRPr="00794A98">
                    <w:rPr>
                      <w:rFonts w:ascii="Times New Roman" w:eastAsia="Times New Roman" w:hAnsi="Times New Roman" w:cs="Times New Roman"/>
                      <w:color w:val="000000"/>
                      <w:sz w:val="24"/>
                      <w:szCs w:val="24"/>
                      <w:lang w:eastAsia="ru-RU"/>
                    </w:rPr>
                    <w:t>·°С/Вт;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В - с сопротивлением теплопередаче 0,40 - 0,69 м</w:t>
                  </w:r>
                  <w:r w:rsidRPr="00794A98">
                    <w:rPr>
                      <w:rFonts w:ascii="Times New Roman" w:eastAsia="Times New Roman" w:hAnsi="Times New Roman" w:cs="Times New Roman"/>
                      <w:color w:val="000000"/>
                      <w:sz w:val="24"/>
                      <w:szCs w:val="24"/>
                      <w:vertAlign w:val="superscript"/>
                      <w:lang w:eastAsia="ru-RU"/>
                    </w:rPr>
                    <w:t>2</w:t>
                  </w:r>
                  <w:r w:rsidRPr="00794A98">
                    <w:rPr>
                      <w:rFonts w:ascii="Times New Roman" w:eastAsia="Times New Roman" w:hAnsi="Times New Roman" w:cs="Times New Roman"/>
                      <w:color w:val="000000"/>
                      <w:sz w:val="24"/>
                      <w:szCs w:val="24"/>
                      <w:lang w:eastAsia="ru-RU"/>
                    </w:rPr>
                    <w:t>·°С/Вт.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Изделиям с сопротивлением теплопередаче ниже 0,30 м</w:t>
                  </w:r>
                  <w:r w:rsidRPr="00794A98">
                    <w:rPr>
                      <w:rFonts w:ascii="Times New Roman" w:eastAsia="Times New Roman" w:hAnsi="Times New Roman" w:cs="Times New Roman"/>
                      <w:color w:val="000000"/>
                      <w:sz w:val="24"/>
                      <w:szCs w:val="24"/>
                      <w:vertAlign w:val="superscript"/>
                      <w:lang w:eastAsia="ru-RU"/>
                    </w:rPr>
                    <w:t>2</w:t>
                  </w:r>
                  <w:r w:rsidRPr="00794A98">
                    <w:rPr>
                      <w:rFonts w:ascii="Times New Roman" w:eastAsia="Times New Roman" w:hAnsi="Times New Roman" w:cs="Times New Roman"/>
                      <w:color w:val="000000"/>
                      <w:sz w:val="24"/>
                      <w:szCs w:val="24"/>
                      <w:lang w:eastAsia="ru-RU"/>
                    </w:rPr>
                    <w:t>·°С/Вт класс не присваивают.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4.6 По показателю звукоизоляции (индекс изоляции воздушного шума </w:t>
                  </w:r>
                  <w:proofErr w:type="spellStart"/>
                  <w:r w:rsidRPr="00794A98">
                    <w:rPr>
                      <w:rFonts w:ascii="Times New Roman" w:eastAsia="Times New Roman" w:hAnsi="Times New Roman" w:cs="Times New Roman"/>
                      <w:color w:val="000000"/>
                      <w:sz w:val="24"/>
                      <w:szCs w:val="24"/>
                      <w:lang w:val="en-US" w:eastAsia="ru-RU"/>
                    </w:rPr>
                    <w:t>Rw</w:t>
                  </w:r>
                  <w:proofErr w:type="spellEnd"/>
                  <w:r w:rsidRPr="00794A98">
                    <w:rPr>
                      <w:rFonts w:ascii="Times New Roman" w:eastAsia="Times New Roman" w:hAnsi="Times New Roman" w:cs="Times New Roman"/>
                      <w:color w:val="000000"/>
                      <w:sz w:val="24"/>
                      <w:szCs w:val="24"/>
                      <w:lang w:eastAsia="ru-RU"/>
                    </w:rPr>
                    <w:t>, дБ) ворота подразделяют на классы: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А - индекс изоляции воздушного шума св. 20;</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Б </w:t>
                  </w:r>
                  <w:proofErr w:type="gramStart"/>
                  <w:r w:rsidRPr="00794A98">
                    <w:rPr>
                      <w:rFonts w:ascii="Times New Roman" w:eastAsia="Times New Roman" w:hAnsi="Times New Roman" w:cs="Times New Roman"/>
                      <w:color w:val="000000"/>
                      <w:sz w:val="24"/>
                      <w:szCs w:val="24"/>
                      <w:lang w:eastAsia="ru-RU"/>
                    </w:rPr>
                    <w:t>- »</w:t>
                  </w:r>
                  <w:proofErr w:type="gramEnd"/>
                  <w:r w:rsidRPr="00794A98">
                    <w:rPr>
                      <w:rFonts w:ascii="Times New Roman" w:eastAsia="Times New Roman" w:hAnsi="Times New Roman" w:cs="Times New Roman"/>
                      <w:color w:val="000000"/>
                      <w:sz w:val="24"/>
                      <w:szCs w:val="24"/>
                      <w:lang w:eastAsia="ru-RU"/>
                    </w:rPr>
                    <w:t>            »          »            »              16-20;</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В </w:t>
                  </w:r>
                  <w:proofErr w:type="gramStart"/>
                  <w:r w:rsidRPr="00794A98">
                    <w:rPr>
                      <w:rFonts w:ascii="Times New Roman" w:eastAsia="Times New Roman" w:hAnsi="Times New Roman" w:cs="Times New Roman"/>
                      <w:color w:val="000000"/>
                      <w:sz w:val="24"/>
                      <w:szCs w:val="24"/>
                      <w:lang w:eastAsia="ru-RU"/>
                    </w:rPr>
                    <w:t>- »</w:t>
                  </w:r>
                  <w:proofErr w:type="gramEnd"/>
                  <w:r w:rsidRPr="00794A98">
                    <w:rPr>
                      <w:rFonts w:ascii="Times New Roman" w:eastAsia="Times New Roman" w:hAnsi="Times New Roman" w:cs="Times New Roman"/>
                      <w:color w:val="000000"/>
                      <w:sz w:val="24"/>
                      <w:szCs w:val="24"/>
                      <w:lang w:eastAsia="ru-RU"/>
                    </w:rPr>
                    <w:t>           »           »            »              10-15.</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Изделиям с индексом изоляции воздушного шума менее 10 дБ класс не присваивают.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4.7 По показателю сопротивления ветровой нагрузке, Па, ворота подразделяют на классы: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А - свыше 700;</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Б - 500 - 699;</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В - 300 - 499.</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Значение показателя сопротивления ветровой нагрузке 300 Па является минимальным для всех типов наружных ворот.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4.8 По показателю безотказности изделия классифицируют на категории: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1 - св. 50000 циклов открывания - закрывания;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2 - 25000 - 50000          </w:t>
                  </w:r>
                  <w:proofErr w:type="gramStart"/>
                  <w:r w:rsidRPr="00794A98">
                    <w:rPr>
                      <w:rFonts w:ascii="Times New Roman" w:eastAsia="Times New Roman" w:hAnsi="Times New Roman" w:cs="Times New Roman"/>
                      <w:color w:val="000000"/>
                      <w:sz w:val="24"/>
                      <w:szCs w:val="24"/>
                      <w:lang w:eastAsia="ru-RU"/>
                    </w:rPr>
                    <w:t>  »</w:t>
                  </w:r>
                  <w:proofErr w:type="gramEnd"/>
                  <w:r w:rsidRPr="00794A98">
                    <w:rPr>
                      <w:rFonts w:ascii="Times New Roman" w:eastAsia="Times New Roman" w:hAnsi="Times New Roman" w:cs="Times New Roman"/>
                      <w:color w:val="000000"/>
                      <w:sz w:val="24"/>
                      <w:szCs w:val="24"/>
                      <w:lang w:eastAsia="ru-RU"/>
                    </w:rPr>
                    <w:t>              »               »;</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3 - 10000 - 24999          </w:t>
                  </w:r>
                  <w:proofErr w:type="gramStart"/>
                  <w:r w:rsidRPr="00794A98">
                    <w:rPr>
                      <w:rFonts w:ascii="Times New Roman" w:eastAsia="Times New Roman" w:hAnsi="Times New Roman" w:cs="Times New Roman"/>
                      <w:color w:val="000000"/>
                      <w:sz w:val="24"/>
                      <w:szCs w:val="24"/>
                      <w:lang w:eastAsia="ru-RU"/>
                    </w:rPr>
                    <w:t>  »</w:t>
                  </w:r>
                  <w:proofErr w:type="gramEnd"/>
                  <w:r w:rsidRPr="00794A98">
                    <w:rPr>
                      <w:rFonts w:ascii="Times New Roman" w:eastAsia="Times New Roman" w:hAnsi="Times New Roman" w:cs="Times New Roman"/>
                      <w:color w:val="000000"/>
                      <w:sz w:val="24"/>
                      <w:szCs w:val="24"/>
                      <w:lang w:eastAsia="ru-RU"/>
                    </w:rPr>
                    <w:t>              »               ».</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4.9 Ворота классифицируют по механизму открывания на следующие: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 ручным механическим открыванием;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с автоматическим открыванием посредством электро-, </w:t>
                  </w:r>
                  <w:proofErr w:type="spellStart"/>
                  <w:r w:rsidRPr="00794A98">
                    <w:rPr>
                      <w:rFonts w:ascii="Times New Roman" w:eastAsia="Times New Roman" w:hAnsi="Times New Roman" w:cs="Times New Roman"/>
                      <w:color w:val="000000"/>
                      <w:sz w:val="24"/>
                      <w:szCs w:val="24"/>
                      <w:lang w:eastAsia="ru-RU"/>
                    </w:rPr>
                    <w:t>пневмо</w:t>
                  </w:r>
                  <w:proofErr w:type="spellEnd"/>
                  <w:r w:rsidRPr="00794A98">
                    <w:rPr>
                      <w:rFonts w:ascii="Times New Roman" w:eastAsia="Times New Roman" w:hAnsi="Times New Roman" w:cs="Times New Roman"/>
                      <w:color w:val="000000"/>
                      <w:sz w:val="24"/>
                      <w:szCs w:val="24"/>
                      <w:lang w:eastAsia="ru-RU"/>
                    </w:rPr>
                    <w:t>- или гидропривода.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4.10 Структура условного обозначения ворот должна включать в себя: буквенное обозначение наименования изделия (ВМ - ворота металлические); буквенно-цифровое обозначение конструкции ворот по технической документации завода-изготовителя (артикул); размеры рабочего проема по высоте и ширине, мм; массу полотен; обозначение настоящего стандарта.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Артикул должен содержать исчерпывающую информацию о конструкции ворот согласно технической документации завода-изготовителя, включая классификационные признаки согласно настоящему разделу, наличие калитки, вид отделочных материалов, архитектурный рисунок и другие сведения, характеризующие конструкцию изделия.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Полное содержание артикула должно быть раскрыто в договоре (заказе) и паспорте изделия.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Пример условного обозначения ворот: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ВМ ДН2047.17.</w:t>
                  </w:r>
                  <w:proofErr w:type="gramStart"/>
                  <w:r w:rsidRPr="00794A98">
                    <w:rPr>
                      <w:rFonts w:ascii="Times New Roman" w:eastAsia="Times New Roman" w:hAnsi="Times New Roman" w:cs="Times New Roman"/>
                      <w:b/>
                      <w:bCs/>
                      <w:color w:val="000000"/>
                      <w:sz w:val="24"/>
                      <w:szCs w:val="24"/>
                      <w:lang w:eastAsia="ru-RU"/>
                    </w:rPr>
                    <w:t>03.МЛ</w:t>
                  </w:r>
                  <w:proofErr w:type="gramEnd"/>
                  <w:r w:rsidRPr="00794A98">
                    <w:rPr>
                      <w:rFonts w:ascii="Times New Roman" w:eastAsia="Times New Roman" w:hAnsi="Times New Roman" w:cs="Times New Roman"/>
                      <w:b/>
                      <w:bCs/>
                      <w:color w:val="000000"/>
                      <w:sz w:val="24"/>
                      <w:szCs w:val="24"/>
                      <w:lang w:eastAsia="ru-RU"/>
                    </w:rPr>
                    <w:t xml:space="preserve"> 2900×2600-330 ГОСТ 31174-2003</w:t>
                  </w:r>
                  <w:r w:rsidRPr="00794A98">
                    <w:rPr>
                      <w:rFonts w:ascii="Times New Roman" w:eastAsia="Times New Roman" w:hAnsi="Times New Roman" w:cs="Times New Roman"/>
                      <w:color w:val="000000"/>
                      <w:sz w:val="24"/>
                      <w:szCs w:val="24"/>
                      <w:lang w:eastAsia="ru-RU"/>
                    </w:rPr>
                    <w:t> - ворота металлические, артикул ворот по технической документации изготовителя ДН2047.17.03.МЛ, высотой 2900 мм и шириной 2600 мм, массой полотна 330 кг.</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Допускается вводить в условное обозначение дополнительную информацию с соответствующим буквенно-цифровым кодом, при условии отражения этого дополнения в технической документации.</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5" w:name="_5_Технические_требования"/>
                  <w:bookmarkEnd w:id="5"/>
                  <w:r w:rsidRPr="00794A98">
                    <w:rPr>
                      <w:rFonts w:ascii="Times New Roman" w:eastAsia="Times New Roman" w:hAnsi="Times New Roman" w:cs="Times New Roman"/>
                      <w:color w:val="000000"/>
                      <w:kern w:val="36"/>
                      <w:sz w:val="24"/>
                      <w:szCs w:val="24"/>
                      <w:lang w:eastAsia="ru-RU"/>
                    </w:rPr>
                    <w:t>5 Технические требования</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6" w:name="_5.1_Общие_требования"/>
                  <w:bookmarkEnd w:id="6"/>
                  <w:r w:rsidRPr="00794A98">
                    <w:rPr>
                      <w:rFonts w:ascii="Times New Roman" w:eastAsia="Times New Roman" w:hAnsi="Times New Roman" w:cs="Times New Roman"/>
                      <w:color w:val="000000"/>
                      <w:sz w:val="24"/>
                      <w:szCs w:val="24"/>
                      <w:lang w:eastAsia="ru-RU"/>
                    </w:rPr>
                    <w:t>5.1 Общие требования к конструкции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5.1.1 Ворога должны соответствовать требованиям настоящего стандарта, стандартов и технических условий (ТУ) на конкретные виды изделий, ГОСТ 23118 и изготавливаться по технической документации, утвержденной руководителем предприятия - 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5.1.2 Основные параметры, габаритные размеры, архитектурные рисунки, а также массу полотен ворот устанавливают в рабочей проектной документации или в технической документации изготовителя и в договоре (заказе) на изготовление изделий. Примеры конструкций различных типов ворот и их элементов приведены в приложении </w:t>
                  </w:r>
                  <w:hyperlink r:id="rId5" w:anchor="%D0%BF%D1%80%D0%90" w:tooltip="Приложение А" w:history="1">
                    <w:r w:rsidRPr="00794A98">
                      <w:rPr>
                        <w:rFonts w:ascii="Times New Roman" w:eastAsia="Times New Roman" w:hAnsi="Times New Roman" w:cs="Times New Roman"/>
                        <w:color w:val="999999"/>
                        <w:sz w:val="24"/>
                        <w:szCs w:val="24"/>
                        <w:u w:val="single"/>
                        <w:lang w:eastAsia="ru-RU"/>
                      </w:rPr>
                      <w:t>А</w:t>
                    </w:r>
                  </w:hyperlink>
                  <w:r w:rsidRPr="00794A98">
                    <w:rPr>
                      <w:rFonts w:ascii="Times New Roman" w:eastAsia="Times New Roman" w:hAnsi="Times New Roman" w:cs="Times New Roman"/>
                      <w:color w:val="000000"/>
                      <w:sz w:val="24"/>
                      <w:szCs w:val="24"/>
                      <w:lang w:eastAsia="ru-RU"/>
                    </w:rPr>
                    <w:t>.</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5.1.3 Конструктивное решение ворот должно предусматривать безотказный доступ рабочего персонала (владельца) и транспортных средств в ограждаемое помещение (территорию), защиту помещения (территории) от несанкционированного проникновения и составлять единое целое с архитектурной и функциональной принадлежностью объекта, встроенной частью которого является данное изделие.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5.1.4 Изделия должны иметь необходимую точность геометрических параметров и заданный уровень собираемости, обеспечивающий </w:t>
                  </w:r>
                  <w:proofErr w:type="spellStart"/>
                  <w:r w:rsidRPr="00794A98">
                    <w:rPr>
                      <w:rFonts w:ascii="Times New Roman" w:eastAsia="Times New Roman" w:hAnsi="Times New Roman" w:cs="Times New Roman"/>
                      <w:color w:val="000000"/>
                      <w:sz w:val="24"/>
                      <w:szCs w:val="24"/>
                      <w:lang w:eastAsia="ru-RU"/>
                    </w:rPr>
                    <w:t>безпроблемную</w:t>
                  </w:r>
                  <w:proofErr w:type="spellEnd"/>
                  <w:r w:rsidRPr="00794A98">
                    <w:rPr>
                      <w:rFonts w:ascii="Times New Roman" w:eastAsia="Times New Roman" w:hAnsi="Times New Roman" w:cs="Times New Roman"/>
                      <w:color w:val="000000"/>
                      <w:sz w:val="24"/>
                      <w:szCs w:val="24"/>
                      <w:lang w:eastAsia="ru-RU"/>
                    </w:rPr>
                    <w:t xml:space="preserve"> сборку ворот, поставляемых комплектно.</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5.1.5 Детали, элементы и узлы конструкции изделий (петли, пружины, тросы и др.) должны быть рассчитаны на нагрузки и условия эксплуатации с учетом массы, размеров и </w:t>
                  </w:r>
                  <w:proofErr w:type="gramStart"/>
                  <w:r w:rsidRPr="00794A98">
                    <w:rPr>
                      <w:rFonts w:ascii="Times New Roman" w:eastAsia="Times New Roman" w:hAnsi="Times New Roman" w:cs="Times New Roman"/>
                      <w:color w:val="000000"/>
                      <w:sz w:val="24"/>
                      <w:szCs w:val="24"/>
                      <w:lang w:eastAsia="ru-RU"/>
                    </w:rPr>
                    <w:t>вида открывания ворот для обеспечения достаточной жесткости</w:t>
                  </w:r>
                  <w:proofErr w:type="gramEnd"/>
                  <w:r w:rsidRPr="00794A98">
                    <w:rPr>
                      <w:rFonts w:ascii="Times New Roman" w:eastAsia="Times New Roman" w:hAnsi="Times New Roman" w:cs="Times New Roman"/>
                      <w:color w:val="000000"/>
                      <w:sz w:val="24"/>
                      <w:szCs w:val="24"/>
                      <w:lang w:eastAsia="ru-RU"/>
                    </w:rPr>
                    <w:t xml:space="preserve"> и прочности изделий согласно действующим строительным нормам и правилам.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5.1.6 Максимальные размеры открывающихся элементов и расчетный прогиб нагруженных (несущих) элементов изделий устанавливают в нормативной и технической документации на конкретные виды изделий с учетом момента сопротивления поперечного сечения деталей, схем открывания, массы открывающихся элементов и расчетных эксплуатационных (в том числе ветровых) нагрузок.</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5.1.7 Требования к материалам и комплектующим деталям (изделиям) устанавливают в рабочей проектной или технической документации. Материалы и комплектующие детали, применяемые для изготовления ворот, определяют в рабочей проектной, нормативной и технической документации (далее - НД).</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5.1.8 Конструкции полотен ворот и калиток для отапливаемых помещений должны обеспечивать требуемое сопротивление теплопередаче и другие эксплуатационные характеристики, определяемые при проектировании изделий. Конструкция применяемых сэндвич - панелей должна иметь разрыв мостика холода (приложение </w:t>
                  </w:r>
                  <w:hyperlink r:id="rId6" w:anchor="%D0%BF%D1%80%D0%90" w:tooltip="Приложение А" w:history="1">
                    <w:r w:rsidRPr="00794A98">
                      <w:rPr>
                        <w:rFonts w:ascii="Times New Roman" w:eastAsia="Times New Roman" w:hAnsi="Times New Roman" w:cs="Times New Roman"/>
                        <w:color w:val="999999"/>
                        <w:sz w:val="24"/>
                        <w:szCs w:val="24"/>
                        <w:u w:val="single"/>
                        <w:lang w:eastAsia="ru-RU"/>
                      </w:rPr>
                      <w:t>А</w:t>
                    </w:r>
                  </w:hyperlink>
                  <w:r w:rsidRPr="00794A98">
                    <w:rPr>
                      <w:rFonts w:ascii="Times New Roman" w:eastAsia="Times New Roman" w:hAnsi="Times New Roman" w:cs="Times New Roman"/>
                      <w:color w:val="000000"/>
                      <w:sz w:val="24"/>
                      <w:szCs w:val="24"/>
                      <w:lang w:eastAsia="ru-RU"/>
                    </w:rPr>
                    <w:t>, рисунок А. 10).</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5.1.9 Конструкция наружных ворот и устройство поверхности (в том числе уклон) примыкающей территории должны исключать проникновение дождевой воды во внутренние помещения при расчетных ветровых нагрузках.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5.1.10 Изделия должны быть безопасными при эксплуатации и обслуживании. Условия безопасной эксплуатации изделий должны быть подробно изложены в инструкции по эксплуатации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Конструкция и крепление элементов, обеспечивающих функционирование и безопасность эксплуатации ворот (торсионных пружин, тросов, пружинных амортизаторов, запирающих приборов и др.), должны позволять производить возможность их замены без нарушения целостности деталей изделия.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5.1.11 Конструкция ворот должна включать в себя механизмы защиты и уравновешивания, рассчитанные на заданную массу, габаритные размеры и траекторию перемещения полотен ворот, а также устройства безопасности от обрывов троса и пружин.</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Конструкции всех типов ворот должны иметь в своем составе устройства, ограничивающие перемещение полотен ворот в заданном безопасном диапазоне.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5.1.12 </w:t>
                  </w:r>
                  <w:proofErr w:type="gramStart"/>
                  <w:r w:rsidRPr="00794A98">
                    <w:rPr>
                      <w:rFonts w:ascii="Times New Roman" w:eastAsia="Times New Roman" w:hAnsi="Times New Roman" w:cs="Times New Roman"/>
                      <w:color w:val="000000"/>
                      <w:sz w:val="24"/>
                      <w:szCs w:val="24"/>
                      <w:lang w:eastAsia="ru-RU"/>
                    </w:rPr>
                    <w:t>В</w:t>
                  </w:r>
                  <w:proofErr w:type="gramEnd"/>
                  <w:r w:rsidRPr="00794A98">
                    <w:rPr>
                      <w:rFonts w:ascii="Times New Roman" w:eastAsia="Times New Roman" w:hAnsi="Times New Roman" w:cs="Times New Roman"/>
                      <w:color w:val="000000"/>
                      <w:sz w:val="24"/>
                      <w:szCs w:val="24"/>
                      <w:lang w:eastAsia="ru-RU"/>
                    </w:rPr>
                    <w:t xml:space="preserve"> случае комплектации изделий электрическими механизмами, приборами и устройствами автоматики возможность применения этих комплектующих должна быть подтверждена соответствующей технической документацией, сертификатами соответствия и безопасности в установленном порядке.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При наличии электрических механизмов запирания конструкция ворот должна иметь запирающие устройства, действующие при отсутствии электропривода или электроэнергии.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При комплектации изделий электрическими механизмами, приборами и устройствами автоматики конструкция ворот должна предусматривать площадки и крепежные элементы для их установки.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5.1.13 Изделия, в которых применяются полимерные или синтетические материалы (или полимерные материалы для их изготовления), должны иметь санитарно-эпидемиологическое заключение органов Госсанэпиднадзора, оформленное в установленном порядке.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5.1.14 Применяемость изделий в строительных конструкциях с повышенными (специальными) требованиями к </w:t>
                  </w:r>
                  <w:proofErr w:type="spellStart"/>
                  <w:r w:rsidRPr="00794A98">
                    <w:rPr>
                      <w:rFonts w:ascii="Times New Roman" w:eastAsia="Times New Roman" w:hAnsi="Times New Roman" w:cs="Times New Roman"/>
                      <w:color w:val="000000"/>
                      <w:sz w:val="24"/>
                      <w:szCs w:val="24"/>
                      <w:lang w:eastAsia="ru-RU"/>
                    </w:rPr>
                    <w:t>пожароопасности</w:t>
                  </w:r>
                  <w:proofErr w:type="spellEnd"/>
                  <w:r w:rsidRPr="00794A98">
                    <w:rPr>
                      <w:rFonts w:ascii="Times New Roman" w:eastAsia="Times New Roman" w:hAnsi="Times New Roman" w:cs="Times New Roman"/>
                      <w:color w:val="000000"/>
                      <w:sz w:val="24"/>
                      <w:szCs w:val="24"/>
                      <w:lang w:eastAsia="ru-RU"/>
                    </w:rPr>
                    <w:t xml:space="preserve">, агрессивности среды и </w:t>
                  </w:r>
                  <w:proofErr w:type="spellStart"/>
                  <w:r w:rsidRPr="00794A98">
                    <w:rPr>
                      <w:rFonts w:ascii="Times New Roman" w:eastAsia="Times New Roman" w:hAnsi="Times New Roman" w:cs="Times New Roman"/>
                      <w:color w:val="000000"/>
                      <w:sz w:val="24"/>
                      <w:szCs w:val="24"/>
                      <w:lang w:eastAsia="ru-RU"/>
                    </w:rPr>
                    <w:t>ударопрочности</w:t>
                  </w:r>
                  <w:proofErr w:type="spellEnd"/>
                  <w:r w:rsidRPr="00794A98">
                    <w:rPr>
                      <w:rFonts w:ascii="Times New Roman" w:eastAsia="Times New Roman" w:hAnsi="Times New Roman" w:cs="Times New Roman"/>
                      <w:color w:val="000000"/>
                      <w:sz w:val="24"/>
                      <w:szCs w:val="24"/>
                      <w:lang w:eastAsia="ru-RU"/>
                    </w:rPr>
                    <w:t xml:space="preserve"> подтверждается заключением (результатами испытаний и сертификатами) компетентных органов, оформленным в установленном порядке.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5.1.15 Требования безопасности и охраны окружающей среды при производстве изделий, а также порядок их контроля должны быть установлены в технической документации на производство изделий в соответствии с действующей НД, строительными нормами и правилами, а также санитарными нормами, методиками и другими документами, утвержденными органами здравоохранения.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5.1.16 Изделия должны быть запроектированы, изготовлены и применены в соответствии с требованиями действующих строительных норм и правил.</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7" w:name="_5.2_Требования_к"/>
                  <w:bookmarkEnd w:id="7"/>
                  <w:r w:rsidRPr="00794A98">
                    <w:rPr>
                      <w:rFonts w:ascii="Times New Roman" w:eastAsia="Times New Roman" w:hAnsi="Times New Roman" w:cs="Times New Roman"/>
                      <w:color w:val="000000"/>
                      <w:sz w:val="24"/>
                      <w:szCs w:val="24"/>
                      <w:lang w:eastAsia="ru-RU"/>
                    </w:rPr>
                    <w:t>5.2 Требования к предельным отклонениям размеров и формы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5.2.1 Геометрические параметры (а также предельные отклонения от них) элементов, узлов и деталей ворот, функциональных и монтажных отверстий, зазоров в притворах, </w:t>
                  </w:r>
                  <w:r w:rsidRPr="00794A98">
                    <w:rPr>
                      <w:rFonts w:ascii="Times New Roman" w:eastAsia="Times New Roman" w:hAnsi="Times New Roman" w:cs="Times New Roman"/>
                      <w:color w:val="000000"/>
                      <w:sz w:val="24"/>
                      <w:szCs w:val="24"/>
                      <w:lang w:eastAsia="ru-RU"/>
                    </w:rPr>
                    <w:lastRenderedPageBreak/>
                    <w:t>сварных соединений и основные монтажные размеры должны быть приведены в рабочей проектной документации и конструкторской документации предприятия-изготовителя.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5.2.2 Предельные отклонения от номинальных габаритных размеров полотен изделий не должны превышать ± 5,0 мм.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5.2.3 Рамочные элементы изделий и их детали должны иметь правильную геометрическую форму. Разность длин диагоналей прямоугольных элементов не должна превышать 3 мм при наибольшей длине стороны до 2000 мм и 5 мм - свыше 2000 мм.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5.2.4 Точность геометрических параметров рассчитывают в соответствии с ГОСТ 21778, ГОСТ 21779, ГОСТ 21780 с учетом особенностей конкретных конструкций и технологических условий изготовления и монтажа.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5.2.5 Размеры сварных швов должны соответствовать их рабочим сечениям, установленным в технической документации. Отклонения размеров швов от заданных не должны превышать значений, указанных в ГОСТ 5264, ГОСТ 8713, ГОСТ 11533, ГОСТ 11534, ГОСТ 14771, ГОСТ 23518.</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5.2.6 Номинальные диаметры отверстий под болтовые соединения и предельные отклонения от них, установленные в зависимости от способа образования и типа болтового соединения, принимают согласно ГОСТ 23118.</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8" w:name="_5.3_Характеристики"/>
                  <w:bookmarkEnd w:id="8"/>
                  <w:r w:rsidRPr="00794A98">
                    <w:rPr>
                      <w:rFonts w:ascii="Times New Roman" w:eastAsia="Times New Roman" w:hAnsi="Times New Roman" w:cs="Times New Roman"/>
                      <w:color w:val="000000"/>
                      <w:sz w:val="24"/>
                      <w:szCs w:val="24"/>
                      <w:lang w:eastAsia="ru-RU"/>
                    </w:rPr>
                    <w:t>5.3 Характеристики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5.3.1 Основные эксплуатационные характеристики ворот приведены в таблице </w:t>
                  </w:r>
                  <w:hyperlink r:id="rId7" w:anchor="%D0%A21" w:tooltip="Таблица 1 " w:history="1">
                    <w:r w:rsidRPr="00794A98">
                      <w:rPr>
                        <w:rFonts w:ascii="Times New Roman" w:eastAsia="Times New Roman" w:hAnsi="Times New Roman" w:cs="Times New Roman"/>
                        <w:color w:val="999999"/>
                        <w:sz w:val="24"/>
                        <w:szCs w:val="24"/>
                        <w:u w:val="single"/>
                        <w:lang w:eastAsia="ru-RU"/>
                      </w:rPr>
                      <w:t>1</w:t>
                    </w:r>
                  </w:hyperlink>
                  <w:r w:rsidRPr="00794A98">
                    <w:rPr>
                      <w:rFonts w:ascii="Times New Roman" w:eastAsia="Times New Roman" w:hAnsi="Times New Roman" w:cs="Times New Roman"/>
                      <w:color w:val="000000"/>
                      <w:sz w:val="24"/>
                      <w:szCs w:val="24"/>
                      <w:lang w:eastAsia="ru-RU"/>
                    </w:rPr>
                    <w:t>.</w:t>
                  </w:r>
                </w:p>
                <w:p w:rsidR="00794A98" w:rsidRPr="00794A98" w:rsidRDefault="00794A98" w:rsidP="00794A98">
                  <w:pPr>
                    <w:spacing w:after="0" w:line="240" w:lineRule="auto"/>
                    <w:rPr>
                      <w:rFonts w:ascii="Arial" w:eastAsia="Times New Roman" w:hAnsi="Arial" w:cs="Arial"/>
                      <w:color w:val="000000"/>
                      <w:sz w:val="20"/>
                      <w:szCs w:val="20"/>
                      <w:lang w:eastAsia="ru-RU"/>
                    </w:rPr>
                  </w:pPr>
                  <w:bookmarkStart w:id="9" w:name="п532"/>
                  <w:r w:rsidRPr="00794A98">
                    <w:rPr>
                      <w:rFonts w:ascii="Times New Roman" w:eastAsia="Times New Roman" w:hAnsi="Times New Roman" w:cs="Times New Roman"/>
                      <w:color w:val="999999"/>
                      <w:sz w:val="24"/>
                      <w:szCs w:val="24"/>
                      <w:u w:val="single"/>
                      <w:lang w:eastAsia="ru-RU"/>
                    </w:rPr>
                    <w:t>5.3.2</w:t>
                  </w:r>
                  <w:bookmarkEnd w:id="9"/>
                  <w:r w:rsidRPr="00794A98">
                    <w:rPr>
                      <w:rFonts w:ascii="Times New Roman" w:eastAsia="Times New Roman" w:hAnsi="Times New Roman" w:cs="Times New Roman"/>
                      <w:color w:val="000000"/>
                      <w:sz w:val="24"/>
                      <w:szCs w:val="24"/>
                      <w:lang w:eastAsia="ru-RU"/>
                    </w:rPr>
                    <w:t> Подъемно-</w:t>
                  </w:r>
                  <w:proofErr w:type="spellStart"/>
                  <w:r w:rsidRPr="00794A98">
                    <w:rPr>
                      <w:rFonts w:ascii="Times New Roman" w:eastAsia="Times New Roman" w:hAnsi="Times New Roman" w:cs="Times New Roman"/>
                      <w:color w:val="000000"/>
                      <w:sz w:val="24"/>
                      <w:szCs w:val="24"/>
                      <w:lang w:eastAsia="ru-RU"/>
                    </w:rPr>
                    <w:t>секционые</w:t>
                  </w:r>
                  <w:proofErr w:type="spellEnd"/>
                  <w:r w:rsidRPr="00794A98">
                    <w:rPr>
                      <w:rFonts w:ascii="Times New Roman" w:eastAsia="Times New Roman" w:hAnsi="Times New Roman" w:cs="Times New Roman"/>
                      <w:color w:val="000000"/>
                      <w:sz w:val="24"/>
                      <w:szCs w:val="24"/>
                      <w:lang w:eastAsia="ru-RU"/>
                    </w:rPr>
                    <w:t>, подъемно-вертикальные и подъемно-поворотные ворота должны выдерживать ударную нагрузку (рассчитываемую исходя из массы ворот и наибольшей высоты падения), возникающую при падении ворот под собственной массой на</w:t>
                  </w:r>
                  <w:r w:rsidRPr="00794A98">
                    <w:rPr>
                      <w:rFonts w:ascii="Times New Roman" w:eastAsia="Times New Roman" w:hAnsi="Times New Roman" w:cs="Times New Roman"/>
                      <w:b/>
                      <w:bCs/>
                      <w:color w:val="000000"/>
                      <w:sz w:val="24"/>
                      <w:szCs w:val="24"/>
                      <w:lang w:eastAsia="ru-RU"/>
                    </w:rPr>
                    <w:t> </w:t>
                  </w:r>
                  <w:r w:rsidRPr="00794A98">
                    <w:rPr>
                      <w:rFonts w:ascii="Times New Roman" w:eastAsia="Times New Roman" w:hAnsi="Times New Roman" w:cs="Times New Roman"/>
                      <w:color w:val="000000"/>
                      <w:sz w:val="24"/>
                      <w:szCs w:val="24"/>
                      <w:lang w:eastAsia="ru-RU"/>
                    </w:rPr>
                    <w:t>предмет достаточной прочности (например, фундаментный бетонный блок) размером 300×300×300 мм, без разрушений.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5.3.3 Конструкции воротных систем должны быть защищены от коррозии способами, устанавливаемыми в проектной документации, при этом в технической документации изготовителя рекомендуется указывать сроки </w:t>
                  </w:r>
                  <w:proofErr w:type="spellStart"/>
                  <w:r w:rsidRPr="00794A98">
                    <w:rPr>
                      <w:rFonts w:ascii="Times New Roman" w:eastAsia="Times New Roman" w:hAnsi="Times New Roman" w:cs="Times New Roman"/>
                      <w:color w:val="000000"/>
                      <w:sz w:val="24"/>
                      <w:szCs w:val="24"/>
                      <w:lang w:eastAsia="ru-RU"/>
                    </w:rPr>
                    <w:t>возобновляемости</w:t>
                  </w:r>
                  <w:proofErr w:type="spellEnd"/>
                  <w:r w:rsidRPr="00794A98">
                    <w:rPr>
                      <w:rFonts w:ascii="Times New Roman" w:eastAsia="Times New Roman" w:hAnsi="Times New Roman" w:cs="Times New Roman"/>
                      <w:color w:val="000000"/>
                      <w:sz w:val="24"/>
                      <w:szCs w:val="24"/>
                      <w:lang w:eastAsia="ru-RU"/>
                    </w:rPr>
                    <w:t xml:space="preserve"> защитных покрытий.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br w:type="textWrapping" w:clear="all"/>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bookmarkStart w:id="10" w:name="Т1"/>
                  <w:r w:rsidRPr="00794A98">
                    <w:rPr>
                      <w:rFonts w:ascii="Times New Roman" w:eastAsia="Times New Roman" w:hAnsi="Times New Roman" w:cs="Times New Roman"/>
                      <w:color w:val="999999"/>
                      <w:sz w:val="24"/>
                      <w:szCs w:val="24"/>
                      <w:u w:val="single"/>
                      <w:lang w:eastAsia="ru-RU"/>
                    </w:rPr>
                    <w:t>Таблица 1 </w:t>
                  </w:r>
                  <w:bookmarkEnd w:id="10"/>
                  <w:r w:rsidRPr="00794A98">
                    <w:rPr>
                      <w:rFonts w:ascii="Times New Roman" w:eastAsia="Times New Roman" w:hAnsi="Times New Roman" w:cs="Times New Roman"/>
                      <w:color w:val="000000"/>
                      <w:sz w:val="24"/>
                      <w:szCs w:val="24"/>
                      <w:lang w:eastAsia="ru-RU"/>
                    </w:rPr>
                    <w:t>- </w:t>
                  </w:r>
                  <w:r w:rsidRPr="00794A98">
                    <w:rPr>
                      <w:rFonts w:ascii="Times New Roman" w:eastAsia="Times New Roman" w:hAnsi="Times New Roman" w:cs="Times New Roman"/>
                      <w:b/>
                      <w:bCs/>
                      <w:color w:val="000000"/>
                      <w:sz w:val="24"/>
                      <w:szCs w:val="24"/>
                      <w:lang w:eastAsia="ru-RU"/>
                    </w:rPr>
                    <w:t>Основные эксплуатационные характеристики ворот</w:t>
                  </w:r>
                </w:p>
                <w:tbl>
                  <w:tblPr>
                    <w:tblW w:w="5000" w:type="pct"/>
                    <w:jc w:val="center"/>
                    <w:tblCellMar>
                      <w:left w:w="0" w:type="dxa"/>
                      <w:right w:w="0" w:type="dxa"/>
                    </w:tblCellMar>
                    <w:tblLook w:val="04A0" w:firstRow="1" w:lastRow="0" w:firstColumn="1" w:lastColumn="0" w:noHBand="0" w:noVBand="1"/>
                  </w:tblPr>
                  <w:tblGrid>
                    <w:gridCol w:w="1240"/>
                    <w:gridCol w:w="931"/>
                    <w:gridCol w:w="814"/>
                    <w:gridCol w:w="975"/>
                    <w:gridCol w:w="981"/>
                    <w:gridCol w:w="1120"/>
                    <w:gridCol w:w="1413"/>
                    <w:gridCol w:w="981"/>
                    <w:gridCol w:w="875"/>
                  </w:tblGrid>
                  <w:tr w:rsidR="00794A98" w:rsidRPr="00794A98" w:rsidTr="00794A98">
                    <w:trPr>
                      <w:trHeight w:val="298"/>
                      <w:jc w:val="center"/>
                    </w:trPr>
                    <w:tc>
                      <w:tcPr>
                        <w:tcW w:w="0" w:type="auto"/>
                        <w:vMerge w:val="restart"/>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Наименование показателя</w:t>
                        </w:r>
                      </w:p>
                    </w:tc>
                    <w:tc>
                      <w:tcPr>
                        <w:tcW w:w="0" w:type="auto"/>
                        <w:gridSpan w:val="8"/>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Значение показателя для ворот вида</w:t>
                        </w:r>
                      </w:p>
                    </w:tc>
                  </w:tr>
                  <w:tr w:rsidR="00794A98" w:rsidRPr="00794A98" w:rsidTr="00794A98">
                    <w:trPr>
                      <w:trHeight w:val="480"/>
                      <w:jc w:val="center"/>
                    </w:trPr>
                    <w:tc>
                      <w:tcPr>
                        <w:tcW w:w="0" w:type="auto"/>
                        <w:vMerge/>
                        <w:tcBorders>
                          <w:top w:val="single" w:sz="8" w:space="0" w:color="auto"/>
                          <w:left w:val="single" w:sz="8" w:space="0" w:color="auto"/>
                          <w:bottom w:val="nil"/>
                          <w:right w:val="single" w:sz="8" w:space="0" w:color="auto"/>
                        </w:tcBorders>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Распашные</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Откатные</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Подъемно-поворотные</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Подъемно-секционные</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Подъемно-вертикальные</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Складывающиеся</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Откатные секционные</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 xml:space="preserve">Рулонные </w:t>
                        </w:r>
                        <w:proofErr w:type="spellStart"/>
                        <w:r w:rsidRPr="00794A98">
                          <w:rPr>
                            <w:rFonts w:ascii="Times New Roman" w:eastAsia="Times New Roman" w:hAnsi="Times New Roman" w:cs="Times New Roman"/>
                            <w:sz w:val="20"/>
                            <w:szCs w:val="20"/>
                            <w:lang w:eastAsia="ru-RU"/>
                          </w:rPr>
                          <w:t>роллетные</w:t>
                        </w:r>
                        <w:proofErr w:type="spellEnd"/>
                      </w:p>
                    </w:tc>
                  </w:tr>
                  <w:tr w:rsidR="00794A98" w:rsidRPr="00794A98" w:rsidTr="00794A98">
                    <w:trPr>
                      <w:trHeight w:val="374"/>
                      <w:jc w:val="center"/>
                    </w:trPr>
                    <w:tc>
                      <w:tcPr>
                        <w:tcW w:w="0" w:type="auto"/>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Сопротивление теплопередаче полотна ворот, м</w:t>
                        </w:r>
                        <w:r w:rsidRPr="00794A98">
                          <w:rPr>
                            <w:rFonts w:ascii="Times New Roman" w:eastAsia="Times New Roman" w:hAnsi="Times New Roman" w:cs="Times New Roman"/>
                            <w:sz w:val="20"/>
                            <w:szCs w:val="20"/>
                            <w:vertAlign w:val="superscript"/>
                            <w:lang w:eastAsia="ru-RU"/>
                          </w:rPr>
                          <w:t>2</w:t>
                        </w:r>
                        <w:r w:rsidRPr="00794A98">
                          <w:rPr>
                            <w:rFonts w:ascii="Times New Roman" w:eastAsia="Times New Roman" w:hAnsi="Times New Roman" w:cs="Times New Roman"/>
                            <w:sz w:val="20"/>
                            <w:szCs w:val="20"/>
                            <w:lang w:eastAsia="ru-RU"/>
                          </w:rPr>
                          <w:t>·°С/Вт, класс (для ворот отапливаемых помещений)*</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0,4 - 1,2</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А, 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0,4 - 0,8</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0,4 - 0,8</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0,4 - 0,8</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0,4 - 0,8</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0,4 - 0,8</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0,4 - 0,8</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nil"/>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r>
                  <w:tr w:rsidR="00794A98" w:rsidRPr="00794A98" w:rsidTr="00794A98">
                    <w:trPr>
                      <w:trHeight w:val="484"/>
                      <w:jc w:val="center"/>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Изоляция воздушного шума, дБ, класс*</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35,</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А, Б, 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20,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20,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15,</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20,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15,</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20,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15,</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r>
                  <w:tr w:rsidR="00794A98" w:rsidRPr="00794A98" w:rsidTr="00794A98">
                    <w:trPr>
                      <w:trHeight w:val="869"/>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 xml:space="preserve">Сопротивление статической нагрузке, действующей в плоскости полотна </w:t>
                        </w:r>
                        <w:r w:rsidRPr="00794A98">
                          <w:rPr>
                            <w:rFonts w:ascii="Times New Roman" w:eastAsia="Times New Roman" w:hAnsi="Times New Roman" w:cs="Times New Roman"/>
                            <w:sz w:val="20"/>
                            <w:szCs w:val="20"/>
                            <w:lang w:eastAsia="ru-RU"/>
                          </w:rPr>
                          <w:lastRenderedPageBreak/>
                          <w:t>ворот, Н (для изделий с рамочными полотнами)</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lastRenderedPageBreak/>
                          <w:t>2000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r>
                  <w:tr w:rsidR="00794A98" w:rsidRPr="00794A98" w:rsidTr="00794A98">
                    <w:trPr>
                      <w:trHeight w:val="707"/>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Сопротивление ветровой нагрузке, Па, класс (для наружных изделий)*</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Св. 700,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А</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700,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700,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 В</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500,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500,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500,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500,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До 400,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Безотказность, количество циклов открывания - закрывания, не менее, категория</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20000,</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1, 2, 3</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Усилие ручного открывания, и закрывания ворот, Н, не более</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Прочность крепления секций составного полотна ворот (панелей, створок, ламелей) между собой, Н, не менее</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300</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Прочность крепления ручек к полотну, Н, не менее</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1000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Сопротивление удару мягким телом, Дж, не менее*</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210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210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210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210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150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Высота падения тела </w:t>
                        </w:r>
                        <w:r w:rsidRPr="00794A98">
                          <w:rPr>
                            <w:rFonts w:ascii="Times New Roman" w:eastAsia="Times New Roman" w:hAnsi="Times New Roman" w:cs="Times New Roman"/>
                            <w:i/>
                            <w:iCs/>
                            <w:sz w:val="20"/>
                            <w:szCs w:val="20"/>
                            <w:lang w:val="en-US" w:eastAsia="ru-RU"/>
                          </w:rPr>
                          <w:t>h</w:t>
                        </w:r>
                        <w:r w:rsidRPr="00794A98">
                          <w:rPr>
                            <w:rFonts w:ascii="Times New Roman" w:eastAsia="Times New Roman" w:hAnsi="Times New Roman" w:cs="Times New Roman"/>
                            <w:i/>
                            <w:iCs/>
                            <w:sz w:val="20"/>
                            <w:szCs w:val="20"/>
                            <w:lang w:eastAsia="ru-RU"/>
                          </w:rPr>
                          <w:t>, м</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0,7</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0,7</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0,7</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0,5</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0,7</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0,5</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0,5</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w:t>
                        </w:r>
                      </w:p>
                    </w:tc>
                  </w:tr>
                  <w:tr w:rsidR="00794A98" w:rsidRPr="00794A98" w:rsidTr="00794A98">
                    <w:trPr>
                      <w:trHeight w:val="628"/>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Масса тела </w:t>
                        </w:r>
                        <w:r w:rsidRPr="00794A98">
                          <w:rPr>
                            <w:rFonts w:ascii="Times New Roman" w:eastAsia="Times New Roman" w:hAnsi="Times New Roman" w:cs="Times New Roman"/>
                            <w:i/>
                            <w:iCs/>
                            <w:sz w:val="20"/>
                            <w:szCs w:val="20"/>
                            <w:lang w:eastAsia="ru-RU"/>
                          </w:rPr>
                          <w:t>т, </w:t>
                        </w:r>
                        <w:r w:rsidRPr="00794A98">
                          <w:rPr>
                            <w:rFonts w:ascii="Times New Roman" w:eastAsia="Times New Roman" w:hAnsi="Times New Roman" w:cs="Times New Roman"/>
                            <w:sz w:val="20"/>
                            <w:szCs w:val="20"/>
                            <w:lang w:eastAsia="ru-RU"/>
                          </w:rPr>
                          <w:t>кг*</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30</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 </w:t>
                        </w:r>
                      </w:p>
                    </w:tc>
                  </w:tr>
                  <w:tr w:rsidR="00794A98" w:rsidRPr="00794A98" w:rsidTr="00794A98">
                    <w:trPr>
                      <w:trHeight w:val="628"/>
                      <w:jc w:val="center"/>
                    </w:trPr>
                    <w:tc>
                      <w:tcPr>
                        <w:tcW w:w="0" w:type="auto"/>
                        <w:gridSpan w:val="9"/>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before="120" w:after="120" w:line="240" w:lineRule="auto"/>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 Показатели применяют для конкретных типов ворот в том случае, если их значения установлены в рабочей проектной, нормативной или технической документации и подтверждены соответствующими испытаниями.</w:t>
                        </w:r>
                      </w:p>
                    </w:tc>
                  </w:tr>
                </w:tbl>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br w:type="textWrapping" w:clear="all"/>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5.3.4 Требования к качеству защитно-декоративного (защитного) покрытия.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Металлические поверхности деталей перед нанесением лакокрасочного и полимерного покрытия должны соответствовать ГОСТ 9.402.</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Толщина защитных и защитно-декоративных полимерных покрытий должна быть не менее 30 мкм.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Требования к лакокрасочным покрытиям - по ГОСТ 9.401, обозначение покрытий и показатели внешнего вида - по ГОСТ 9.032.</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Требования к адгезии и толщине покрытий устанавливают в НД на конкретные типы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5.3.5 Сварные швы должны удовлетворять требованиям, контролируемым визуально:</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металл шва и граничной зоны не должен иметь трещин, кратеры швов в местах остановки (окончания) сварки должны быть переварены (заварены);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швы должны иметь гладкую или равномерно чешуйчатую поверхность без резких переходов к основному металлу;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швы должны быть плотными по всей длине и не иметь прожогов, сужений, наплавов, </w:t>
                  </w:r>
                  <w:proofErr w:type="spellStart"/>
                  <w:r w:rsidRPr="00794A98">
                    <w:rPr>
                      <w:rFonts w:ascii="Times New Roman" w:eastAsia="Times New Roman" w:hAnsi="Times New Roman" w:cs="Times New Roman"/>
                      <w:color w:val="000000"/>
                      <w:sz w:val="24"/>
                      <w:szCs w:val="24"/>
                      <w:lang w:eastAsia="ru-RU"/>
                    </w:rPr>
                    <w:t>непроваров</w:t>
                  </w:r>
                  <w:proofErr w:type="spellEnd"/>
                  <w:r w:rsidRPr="00794A98">
                    <w:rPr>
                      <w:rFonts w:ascii="Times New Roman" w:eastAsia="Times New Roman" w:hAnsi="Times New Roman" w:cs="Times New Roman"/>
                      <w:color w:val="000000"/>
                      <w:sz w:val="24"/>
                      <w:szCs w:val="24"/>
                      <w:lang w:eastAsia="ru-RU"/>
                    </w:rPr>
                    <w:t>, шлаковых включений и пр.</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5.3.6 Временное сопротивление разрыву металла сварного соединения должно быть не ниже требований, предъявляемых к основному металлу.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Характеристики категорий и уровня качества сварных соединений - по ГОСТ 23118</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5.3.7 Внешний вид изделий (цвет, глянец, качество поверхности) должны соответствовать образцам-эталонам, утвержденным руководителем предприятия - 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Дефекты поверхности, различимые невооруженным глазом с расстояния 1,5 м при освещении не менее 300 </w:t>
                  </w:r>
                  <w:proofErr w:type="spellStart"/>
                  <w:r w:rsidRPr="00794A98">
                    <w:rPr>
                      <w:rFonts w:ascii="Times New Roman" w:eastAsia="Times New Roman" w:hAnsi="Times New Roman" w:cs="Times New Roman"/>
                      <w:color w:val="000000"/>
                      <w:sz w:val="24"/>
                      <w:szCs w:val="24"/>
                      <w:lang w:eastAsia="ru-RU"/>
                    </w:rPr>
                    <w:t>лк</w:t>
                  </w:r>
                  <w:proofErr w:type="spellEnd"/>
                  <w:r w:rsidRPr="00794A98">
                    <w:rPr>
                      <w:rFonts w:ascii="Times New Roman" w:eastAsia="Times New Roman" w:hAnsi="Times New Roman" w:cs="Times New Roman"/>
                      <w:color w:val="000000"/>
                      <w:sz w:val="24"/>
                      <w:szCs w:val="24"/>
                      <w:lang w:eastAsia="ru-RU"/>
                    </w:rPr>
                    <w:t>, не допускаются.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Лицевые поверхности сэндвич - панелей и алюминиевых профильных элементов полотен должны быть защищены </w:t>
                  </w:r>
                  <w:proofErr w:type="spellStart"/>
                  <w:r w:rsidRPr="00794A98">
                    <w:rPr>
                      <w:rFonts w:ascii="Times New Roman" w:eastAsia="Times New Roman" w:hAnsi="Times New Roman" w:cs="Times New Roman"/>
                      <w:color w:val="000000"/>
                      <w:sz w:val="24"/>
                      <w:szCs w:val="24"/>
                      <w:lang w:eastAsia="ru-RU"/>
                    </w:rPr>
                    <w:t>самоклеющейся</w:t>
                  </w:r>
                  <w:proofErr w:type="spellEnd"/>
                  <w:r w:rsidRPr="00794A98">
                    <w:rPr>
                      <w:rFonts w:ascii="Times New Roman" w:eastAsia="Times New Roman" w:hAnsi="Times New Roman" w:cs="Times New Roman"/>
                      <w:color w:val="000000"/>
                      <w:sz w:val="24"/>
                      <w:szCs w:val="24"/>
                      <w:lang w:eastAsia="ru-RU"/>
                    </w:rPr>
                    <w:t xml:space="preserve"> пленкой, удаляемой после монтажа изделия.</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11" w:name="_5.4_Требования_к"/>
                  <w:bookmarkEnd w:id="11"/>
                  <w:r w:rsidRPr="00794A98">
                    <w:rPr>
                      <w:rFonts w:ascii="Times New Roman" w:eastAsia="Times New Roman" w:hAnsi="Times New Roman" w:cs="Times New Roman"/>
                      <w:color w:val="000000"/>
                      <w:sz w:val="24"/>
                      <w:szCs w:val="24"/>
                      <w:lang w:eastAsia="ru-RU"/>
                    </w:rPr>
                    <w:t>5.4 Требования к материалам и комплектующим изделиям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5.4.1 Материалы и комплектующие детали, применяемые для изготовления изделий, должны соответствовать требованиям стандартов, технических условий, технических свидетельств, утвержденных в установленном порядке.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5.4.2 Материалы и комплектующие детали, применяемые для изготовления ворот, должны быть стойкими к климатическим воздействиям.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5.4.3 Резиновые эластомеры и уплотнители, устанавливаемые по периметру ворот и между панельными элементами, должны быть стойкими к климатическим и атмосферным воздействиям и отвечать требованиям ГОСТ 30778.</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5.4.4 Барабаны, петли, кронштейны, торсионные пружины, тросы, ролики и другие детали должны иметь сертификаты или другими документы, подтверждающие безопасность их применения при расчетных эксплуатационных нагрузках.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5.4.5 Алюминиевые профильные элементы, применяемые для производства полотен ворот, должны соответствовать требованиям ГОСТ 22233.</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5.4.6 Стальные детали конструкций должны иметь марки, обеспечивающие прочностные характеристики конструктивных элементов, сварных, болтовых и других соединений в зависимости от характера и условий их работы.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5.4.7 Деревянные клееные филенки заполнения должны отвечать требованиям ГОСТ 30972, профильные </w:t>
                  </w:r>
                  <w:proofErr w:type="spellStart"/>
                  <w:r w:rsidRPr="00794A98">
                    <w:rPr>
                      <w:rFonts w:ascii="Times New Roman" w:eastAsia="Times New Roman" w:hAnsi="Times New Roman" w:cs="Times New Roman"/>
                      <w:color w:val="000000"/>
                      <w:sz w:val="24"/>
                      <w:szCs w:val="24"/>
                      <w:lang w:eastAsia="ru-RU"/>
                    </w:rPr>
                    <w:t>погонажные</w:t>
                  </w:r>
                  <w:proofErr w:type="spellEnd"/>
                  <w:r w:rsidRPr="00794A98">
                    <w:rPr>
                      <w:rFonts w:ascii="Times New Roman" w:eastAsia="Times New Roman" w:hAnsi="Times New Roman" w:cs="Times New Roman"/>
                      <w:color w:val="000000"/>
                      <w:sz w:val="24"/>
                      <w:szCs w:val="24"/>
                      <w:lang w:eastAsia="ru-RU"/>
                    </w:rPr>
                    <w:t xml:space="preserve"> деревянные детали - ГОСТ 8242.</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5.4.8 Для остекления полотен ворот применяют закаленное стекло по ГОСТ 30698, многослойное стекло по ГОСТ 30826, стеклопакеты по ГОСТ 24866, а также стекла из полимерных материалов по НД.</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5.4.9 Элементы остекления устанавливают на </w:t>
                  </w:r>
                  <w:proofErr w:type="spellStart"/>
                  <w:r w:rsidRPr="00794A98">
                    <w:rPr>
                      <w:rFonts w:ascii="Times New Roman" w:eastAsia="Times New Roman" w:hAnsi="Times New Roman" w:cs="Times New Roman"/>
                      <w:color w:val="000000"/>
                      <w:sz w:val="24"/>
                      <w:szCs w:val="24"/>
                      <w:lang w:eastAsia="ru-RU"/>
                    </w:rPr>
                    <w:t>эластомерных</w:t>
                  </w:r>
                  <w:proofErr w:type="spellEnd"/>
                  <w:r w:rsidRPr="00794A98">
                    <w:rPr>
                      <w:rFonts w:ascii="Times New Roman" w:eastAsia="Times New Roman" w:hAnsi="Times New Roman" w:cs="Times New Roman"/>
                      <w:color w:val="000000"/>
                      <w:sz w:val="24"/>
                      <w:szCs w:val="24"/>
                      <w:lang w:eastAsia="ru-RU"/>
                    </w:rPr>
                    <w:t xml:space="preserve"> прокладках по ГОСТ 30778, при этом касание кромок стекол металлических поверхностей конструкций не допускается.</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12" w:name="_5.5_Требования_к"/>
                  <w:bookmarkEnd w:id="12"/>
                  <w:r w:rsidRPr="00794A98">
                    <w:rPr>
                      <w:rFonts w:ascii="Times New Roman" w:eastAsia="Times New Roman" w:hAnsi="Times New Roman" w:cs="Times New Roman"/>
                      <w:color w:val="000000"/>
                      <w:sz w:val="24"/>
                      <w:szCs w:val="24"/>
                      <w:lang w:eastAsia="ru-RU"/>
                    </w:rPr>
                    <w:t>5.5 Требования к запирающим приборам и петлям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5.5.1 При изготовлении изделий применяют запирающие приборы и петли, специально предназначенные для применения в конструкциях ворот.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5.5.2 Тип, расположение и способ крепления запирающих приборов и петель устанавливают в рабочей документации исходя из размера и массы открывающихся элементов изделия, а также условий эксплуатации изделий с учетом требований, устанавливаемых в технической документации.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5.5.3 Запирающие приборы должны обеспечивать надежное запирание открывающихся элементов изделий. Открывание и закрывание должно происходить легко, плавно, без заеданий.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5.5.4 Конструкция и крепление запирающих приборов и петель должны обеспечивать невозможность открытия или демонтажа изделий с наружной стороны.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5.5.5 Запирающие приборы, замки, петли и крепежные детали должны отвечать требованиям ГОСТ 538 и иметь защитно-декоративное (или защитное) покрытие по ГОСТ 9.303.</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5.5.6 Замки, применяемые для закрывания ворот, должны соответствовать ГОСТ 5089.</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5.5.7 Панели секционных ворот соединяют на неразъемных петлях, которые крепят при помощи самонарезающих винтов или болтового соединения.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5.5.8 Усилие ручного открывания и закрывания, прочность крепления ручек к полотну должны отвечать требованиям таблицы </w:t>
                  </w:r>
                  <w:hyperlink r:id="rId8" w:anchor="%D0%A21" w:tooltip="Таблица 1" w:history="1">
                    <w:r w:rsidRPr="00794A98">
                      <w:rPr>
                        <w:rFonts w:ascii="Times New Roman" w:eastAsia="Times New Roman" w:hAnsi="Times New Roman" w:cs="Times New Roman"/>
                        <w:color w:val="999999"/>
                        <w:sz w:val="24"/>
                        <w:szCs w:val="24"/>
                        <w:u w:val="single"/>
                        <w:lang w:eastAsia="ru-RU"/>
                      </w:rPr>
                      <w:t>1</w:t>
                    </w:r>
                  </w:hyperlink>
                  <w:r w:rsidRPr="00794A98">
                    <w:rPr>
                      <w:rFonts w:ascii="Times New Roman" w:eastAsia="Times New Roman" w:hAnsi="Times New Roman" w:cs="Times New Roman"/>
                      <w:color w:val="000000"/>
                      <w:sz w:val="24"/>
                      <w:szCs w:val="24"/>
                      <w:lang w:eastAsia="ru-RU"/>
                    </w:rPr>
                    <w:t>.</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13" w:name="_5.6_Уровень_заводской"/>
                  <w:bookmarkEnd w:id="13"/>
                  <w:r w:rsidRPr="00794A98">
                    <w:rPr>
                      <w:rFonts w:ascii="Times New Roman" w:eastAsia="Times New Roman" w:hAnsi="Times New Roman" w:cs="Times New Roman"/>
                      <w:color w:val="000000"/>
                      <w:sz w:val="24"/>
                      <w:szCs w:val="24"/>
                      <w:lang w:eastAsia="ru-RU"/>
                    </w:rPr>
                    <w:t>5.6 Уровень заводской готовности и комплектность</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5.6.1 Комплектация изделий при их поставке потребителю должна соответствовать требованиям, установленным в заказе (договоре) и согласована с потребителем.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5.6.2 Полотна изделий должны иметь установленные уплотнительные прокладки и иметь защитную пленку на лицевых поверхностях.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5.6.3 При поставке изделий неполной заводской готовности ответственность за качество готовых изделий, монтируемых сторонними организациями, устанавливают в договоре на поставку.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5.6.4 </w:t>
                  </w:r>
                  <w:proofErr w:type="gramStart"/>
                  <w:r w:rsidRPr="00794A98">
                    <w:rPr>
                      <w:rFonts w:ascii="Times New Roman" w:eastAsia="Times New Roman" w:hAnsi="Times New Roman" w:cs="Times New Roman"/>
                      <w:color w:val="000000"/>
                      <w:sz w:val="24"/>
                      <w:szCs w:val="24"/>
                      <w:lang w:eastAsia="ru-RU"/>
                    </w:rPr>
                    <w:t>В</w:t>
                  </w:r>
                  <w:proofErr w:type="gramEnd"/>
                  <w:r w:rsidRPr="00794A98">
                    <w:rPr>
                      <w:rFonts w:ascii="Times New Roman" w:eastAsia="Times New Roman" w:hAnsi="Times New Roman" w:cs="Times New Roman"/>
                      <w:color w:val="000000"/>
                      <w:sz w:val="24"/>
                      <w:szCs w:val="24"/>
                      <w:lang w:eastAsia="ru-RU"/>
                    </w:rPr>
                    <w:t xml:space="preserve"> комплект поставки должны входить спецификация деталей, узлов и отправочных элементов комплекта, документ о качестве (паспорт), а также инструкция по эксплуатации изделий. Поставку сборно-разборных изделий сопровождают инструкцией по их сборке.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5.6.5 Входящие в состав изделия замки, запирающие приборы, </w:t>
                  </w:r>
                  <w:proofErr w:type="spellStart"/>
                  <w:r w:rsidRPr="00794A98">
                    <w:rPr>
                      <w:rFonts w:ascii="Times New Roman" w:eastAsia="Times New Roman" w:hAnsi="Times New Roman" w:cs="Times New Roman"/>
                      <w:color w:val="000000"/>
                      <w:sz w:val="24"/>
                      <w:szCs w:val="24"/>
                      <w:lang w:eastAsia="ru-RU"/>
                    </w:rPr>
                    <w:t>светопрозрачные</w:t>
                  </w:r>
                  <w:proofErr w:type="spellEnd"/>
                  <w:r w:rsidRPr="00794A98">
                    <w:rPr>
                      <w:rFonts w:ascii="Times New Roman" w:eastAsia="Times New Roman" w:hAnsi="Times New Roman" w:cs="Times New Roman"/>
                      <w:color w:val="000000"/>
                      <w:sz w:val="24"/>
                      <w:szCs w:val="24"/>
                      <w:lang w:eastAsia="ru-RU"/>
                    </w:rPr>
                    <w:t xml:space="preserve"> элементы и другие комплектующие детали должны сопровождаться технической документацией на эту продукцию, если это предусмотрено условиями договора.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5.6.6 По требованию потребителя изготовитель предоставляет ему типовую инструкцию по монтажу изделий.</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14" w:name="_5.7_Маркировка"/>
                  <w:bookmarkEnd w:id="14"/>
                  <w:r w:rsidRPr="00794A98">
                    <w:rPr>
                      <w:rFonts w:ascii="Times New Roman" w:eastAsia="Times New Roman" w:hAnsi="Times New Roman" w:cs="Times New Roman"/>
                      <w:color w:val="000000"/>
                      <w:sz w:val="24"/>
                      <w:szCs w:val="24"/>
                      <w:lang w:eastAsia="ru-RU"/>
                    </w:rPr>
                    <w:t>5.7 Маркировка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Каждое изделие маркируют водостойкой краской или ярлыком (этикеткой) с указанием наименования (товарного знака) предприятия, условного обозначения, даты его изготовления и (или) номера заказа, знака (штампа), подтверждающего приемку изделий техническим контролем. Изделие маркируют, как правило, на одной из сторон полотна. Маркировка должна быть устойчива к атмосферным воздействиям и расположена на видном месте.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Ответственные узлы и изделия воротных систем могут иметь собственную маркировку, определенную в технической документации завода-изготовителя.</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15" w:name="_6_Правила_приемки"/>
                  <w:bookmarkEnd w:id="15"/>
                  <w:r w:rsidRPr="00794A98">
                    <w:rPr>
                      <w:rFonts w:ascii="Times New Roman" w:eastAsia="Times New Roman" w:hAnsi="Times New Roman" w:cs="Times New Roman"/>
                      <w:color w:val="000000"/>
                      <w:kern w:val="36"/>
                      <w:sz w:val="24"/>
                      <w:szCs w:val="24"/>
                      <w:lang w:eastAsia="ru-RU"/>
                    </w:rPr>
                    <w:t>6 Правила приемки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 Изделия должны быть приняты техническим контролем предприятия-изготовителя на соответствие требованиям настоящего стандарта, а также условиям, определенным в договоре на изготовление и поставку изделий. Подтверждением приемки изделий техническим контролем предприятия-изготовителя является их маркировка, а также оформление документов о приемке (качестве)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Изделия принимают партиями или поштучно. При приемке изделий на предприятии-изготовителе за партию принимают число изделий, изготовленных в пределах одной смены и оформленных одним документом о качестве. За объем партии может быть принято число изделий одного конструктивного исполнения, изготавливаемого по одному заказу.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6.2 Требование к качеству продукции, установленные в настоящем стандарте, подтверждают: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входным контролем материалов и комплектующих деталей;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операционным производственным контролем;</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приемочным контролем готовых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контрольными приемосдаточными испытаниями партии изделий, проводимыми службой качества предприятия-изготовителя;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периодическими испытаниями изделий в независимых испытательных центрах;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квалификационными и сертификационными испытаниями.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6.3 Порядок проведения входного контроля и операционного производственного контроля на рабочих местах устанавливают в технологической документации.</w:t>
                  </w:r>
                </w:p>
                <w:p w:rsidR="00794A98" w:rsidRPr="00794A98" w:rsidRDefault="00794A98" w:rsidP="00794A98">
                  <w:pPr>
                    <w:spacing w:after="0" w:line="240" w:lineRule="auto"/>
                    <w:rPr>
                      <w:rFonts w:ascii="Arial" w:eastAsia="Times New Roman" w:hAnsi="Arial" w:cs="Arial"/>
                      <w:color w:val="000000"/>
                      <w:sz w:val="20"/>
                      <w:szCs w:val="20"/>
                      <w:lang w:eastAsia="ru-RU"/>
                    </w:rPr>
                  </w:pPr>
                  <w:bookmarkStart w:id="16" w:name="п64"/>
                  <w:r w:rsidRPr="00794A98">
                    <w:rPr>
                      <w:rFonts w:ascii="Times New Roman" w:eastAsia="Times New Roman" w:hAnsi="Times New Roman" w:cs="Times New Roman"/>
                      <w:color w:val="999999"/>
                      <w:sz w:val="24"/>
                      <w:szCs w:val="24"/>
                      <w:u w:val="single"/>
                      <w:lang w:eastAsia="ru-RU"/>
                    </w:rPr>
                    <w:t>6.4 </w:t>
                  </w:r>
                  <w:bookmarkEnd w:id="16"/>
                  <w:r w:rsidRPr="00794A98">
                    <w:rPr>
                      <w:rFonts w:ascii="Times New Roman" w:eastAsia="Times New Roman" w:hAnsi="Times New Roman" w:cs="Times New Roman"/>
                      <w:color w:val="000000"/>
                      <w:sz w:val="24"/>
                      <w:szCs w:val="24"/>
                      <w:lang w:eastAsia="ru-RU"/>
                    </w:rPr>
                    <w:t>Приемочный контроль качества готовой продукции проводят поэлементно, методом сплошного контроля. При этом проверяют: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внешний вид и качество сварных соединений (отсутствие дефектов, видимых невооруженным глазом) и качество отделки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комплектацию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Готовые изделия, прошедшие приемочный контроль, маркируют. Изделия, не прошедшие приемочный контроль хотя бы по одному показателю, бракуют.</w:t>
                  </w:r>
                </w:p>
                <w:p w:rsidR="00794A98" w:rsidRPr="00794A98" w:rsidRDefault="00794A98" w:rsidP="00794A98">
                  <w:pPr>
                    <w:spacing w:after="0" w:line="240" w:lineRule="auto"/>
                    <w:rPr>
                      <w:rFonts w:ascii="Arial" w:eastAsia="Times New Roman" w:hAnsi="Arial" w:cs="Arial"/>
                      <w:color w:val="000000"/>
                      <w:sz w:val="20"/>
                      <w:szCs w:val="20"/>
                      <w:lang w:eastAsia="ru-RU"/>
                    </w:rPr>
                  </w:pPr>
                  <w:bookmarkStart w:id="17" w:name="п65"/>
                  <w:r w:rsidRPr="00794A98">
                    <w:rPr>
                      <w:rFonts w:ascii="Times New Roman" w:eastAsia="Times New Roman" w:hAnsi="Times New Roman" w:cs="Times New Roman"/>
                      <w:color w:val="999999"/>
                      <w:sz w:val="24"/>
                      <w:szCs w:val="24"/>
                      <w:u w:val="single"/>
                      <w:lang w:eastAsia="ru-RU"/>
                    </w:rPr>
                    <w:t>6.5 </w:t>
                  </w:r>
                  <w:bookmarkEnd w:id="17"/>
                  <w:r w:rsidRPr="00794A98">
                    <w:rPr>
                      <w:rFonts w:ascii="Times New Roman" w:eastAsia="Times New Roman" w:hAnsi="Times New Roman" w:cs="Times New Roman"/>
                      <w:color w:val="000000"/>
                      <w:sz w:val="24"/>
                      <w:szCs w:val="24"/>
                      <w:lang w:eastAsia="ru-RU"/>
                    </w:rPr>
                    <w:t>Каждая партия изделий проходит приемосдаточные испытания, проводимые службой качества предприятия не реже одного раза в смену не менее чем на двух образцах. При этом контролируют: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показатели, указанные в </w:t>
                  </w:r>
                  <w:hyperlink r:id="rId9" w:anchor="%D0%BF64" w:tooltip="6.4" w:history="1">
                    <w:r w:rsidRPr="00794A98">
                      <w:rPr>
                        <w:rFonts w:ascii="Times New Roman" w:eastAsia="Times New Roman" w:hAnsi="Times New Roman" w:cs="Times New Roman"/>
                        <w:color w:val="999999"/>
                        <w:sz w:val="24"/>
                        <w:szCs w:val="24"/>
                        <w:u w:val="single"/>
                        <w:lang w:eastAsia="ru-RU"/>
                      </w:rPr>
                      <w:t>6.4</w:t>
                    </w:r>
                  </w:hyperlink>
                  <w:r w:rsidRPr="00794A98">
                    <w:rPr>
                      <w:rFonts w:ascii="Times New Roman" w:eastAsia="Times New Roman" w:hAnsi="Times New Roman" w:cs="Times New Roman"/>
                      <w:color w:val="000000"/>
                      <w:sz w:val="24"/>
                      <w:szCs w:val="24"/>
                      <w:lang w:eastAsia="ru-RU"/>
                    </w:rPr>
                    <w:t>;</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отклонения от номинальных контролируемых размеров *;</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разность длин диагоналей;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расположение и функционирование запирающих приборов;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адгезию лакокрасочных покрытий;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требования к маркировке, упаковке.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В случае отрицательного результата испытаний хотя бы по одному показателю, проводят повторную проверку качества изделий на удвоенном числе образцов по показателю, имевшему отрицательный результат испытаний. При повторном обнаружении несоответствия показателя установленным требованиям, контролируемую и последующую партии изделий подвергают сплошному контролю. При положительном результате сплошного контроля возвращаются к установленному порядку контроля.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6.6 Результаты входного, производственного и приемочного контроля, проводимого службой качества предприятия-изготовителя, должны фиксироваться в текущих журналах контроля.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6.7 В том случае, когда изделия поставляются комплектно и монтаж изделий осуществляется силами предприятия-изготовителя, приемку изделий проводят путем сплошного контроля по показателям, приведенным в </w:t>
                  </w:r>
                  <w:hyperlink r:id="rId10" w:anchor="%D0%BF65" w:tooltip="6.5" w:history="1">
                    <w:r w:rsidRPr="00794A98">
                      <w:rPr>
                        <w:rFonts w:ascii="Times New Roman" w:eastAsia="Times New Roman" w:hAnsi="Times New Roman" w:cs="Times New Roman"/>
                        <w:color w:val="999999"/>
                        <w:sz w:val="24"/>
                        <w:szCs w:val="24"/>
                        <w:u w:val="single"/>
                        <w:lang w:eastAsia="ru-RU"/>
                      </w:rPr>
                      <w:t>6.5</w:t>
                    </w:r>
                  </w:hyperlink>
                  <w:r w:rsidRPr="00794A98">
                    <w:rPr>
                      <w:rFonts w:ascii="Times New Roman" w:eastAsia="Times New Roman" w:hAnsi="Times New Roman" w:cs="Times New Roman"/>
                      <w:color w:val="000000"/>
                      <w:sz w:val="24"/>
                      <w:szCs w:val="24"/>
                      <w:lang w:eastAsia="ru-RU"/>
                    </w:rPr>
                    <w:t>. Приемку работы комплектующих узлов и механизмов, не попадающих под действие настоящего стандарта, проводят по технической документации, оформленной в установленном порядке.</w:t>
                  </w:r>
                </w:p>
                <w:p w:rsidR="00794A98" w:rsidRPr="00794A98" w:rsidRDefault="00794A98" w:rsidP="00794A98">
                  <w:pPr>
                    <w:spacing w:before="120" w:after="12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 Перечень контролируемых размеров устанавливают в технологической документации.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Приемку изделий оформляют актом сдачи-приемки работ.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6.8 Испытания по эксплуатационным показателям, указанным в таблице </w:t>
                  </w:r>
                  <w:hyperlink r:id="rId11" w:anchor="%D0%A21" w:tooltip="Таблица 1" w:history="1">
                    <w:r w:rsidRPr="00794A98">
                      <w:rPr>
                        <w:rFonts w:ascii="Times New Roman" w:eastAsia="Times New Roman" w:hAnsi="Times New Roman" w:cs="Times New Roman"/>
                        <w:color w:val="999999"/>
                        <w:sz w:val="24"/>
                        <w:szCs w:val="24"/>
                        <w:u w:val="single"/>
                        <w:lang w:eastAsia="ru-RU"/>
                      </w:rPr>
                      <w:t>1</w:t>
                    </w:r>
                  </w:hyperlink>
                  <w:r w:rsidRPr="00794A98">
                    <w:rPr>
                      <w:rFonts w:ascii="Times New Roman" w:eastAsia="Times New Roman" w:hAnsi="Times New Roman" w:cs="Times New Roman"/>
                      <w:color w:val="000000"/>
                      <w:sz w:val="24"/>
                      <w:szCs w:val="24"/>
                      <w:lang w:eastAsia="ru-RU"/>
                    </w:rPr>
                    <w:t> и </w:t>
                  </w:r>
                  <w:hyperlink r:id="rId12" w:anchor="%D0%BF532" w:tooltip="5.3.2" w:history="1">
                    <w:r w:rsidRPr="00794A98">
                      <w:rPr>
                        <w:rFonts w:ascii="Times New Roman" w:eastAsia="Times New Roman" w:hAnsi="Times New Roman" w:cs="Times New Roman"/>
                        <w:color w:val="999999"/>
                        <w:sz w:val="24"/>
                        <w:szCs w:val="24"/>
                        <w:u w:val="single"/>
                        <w:lang w:eastAsia="ru-RU"/>
                      </w:rPr>
                      <w:t>5.3.2</w:t>
                    </w:r>
                  </w:hyperlink>
                  <w:r w:rsidRPr="00794A98">
                    <w:rPr>
                      <w:rFonts w:ascii="Times New Roman" w:eastAsia="Times New Roman" w:hAnsi="Times New Roman" w:cs="Times New Roman"/>
                      <w:color w:val="000000"/>
                      <w:sz w:val="24"/>
                      <w:szCs w:val="24"/>
                      <w:lang w:eastAsia="ru-RU"/>
                    </w:rPr>
                    <w:t>, проводят при внесении изменений в конструкцию изделий или технологию их изготовления, но не реже одного раза в пять лет. Испытания проводят в испытательных центрах, аккредитованных на право их проведения.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6.9 При постановке продукции на производство качество изделий подтверждают квалификационными испытаниями по всем требованиям настоящего стандарта. В обоснованных случаях допускается совмещать проведение квалификационных и периодических испытаний.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6.10 Потребитель имеет право проводить контрольную проверку качества изделий, соблюдая при этом приведенный порядок отбора образцов и методы испытаний, указанные в настоящем стандарте.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6.11 При приемке изделий потребителем партией считают число изделий, отгружаемое по конкретному заказу.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6.12 При приемке изделий потребителем рекомендуется использовать план одноступенчатого контроля качества изделий, установленный в таблице </w:t>
                  </w:r>
                  <w:hyperlink r:id="rId13" w:anchor="%D0%A22" w:tooltip="Таблица 2" w:history="1">
                    <w:r w:rsidRPr="00794A98">
                      <w:rPr>
                        <w:rFonts w:ascii="Times New Roman" w:eastAsia="Times New Roman" w:hAnsi="Times New Roman" w:cs="Times New Roman"/>
                        <w:color w:val="999999"/>
                        <w:sz w:val="24"/>
                        <w:szCs w:val="24"/>
                        <w:u w:val="single"/>
                        <w:lang w:eastAsia="ru-RU"/>
                      </w:rPr>
                      <w:t>2</w:t>
                    </w:r>
                  </w:hyperlink>
                  <w:r w:rsidRPr="00794A98">
                    <w:rPr>
                      <w:rFonts w:ascii="Times New Roman" w:eastAsia="Times New Roman" w:hAnsi="Times New Roman" w:cs="Times New Roman"/>
                      <w:color w:val="000000"/>
                      <w:sz w:val="24"/>
                      <w:szCs w:val="24"/>
                      <w:lang w:eastAsia="ru-RU"/>
                    </w:rPr>
                    <w:t>.</w:t>
                  </w:r>
                  <w:bookmarkStart w:id="18" w:name="_GoBack"/>
                  <w:bookmarkEnd w:id="18"/>
                </w:p>
                <w:p w:rsidR="00794A98" w:rsidRPr="00794A98" w:rsidRDefault="00794A98" w:rsidP="00794A98">
                  <w:pPr>
                    <w:spacing w:before="120" w:after="120" w:line="240" w:lineRule="auto"/>
                    <w:rPr>
                      <w:rFonts w:ascii="Arial" w:eastAsia="Times New Roman" w:hAnsi="Arial" w:cs="Arial"/>
                      <w:color w:val="000000"/>
                      <w:sz w:val="20"/>
                      <w:szCs w:val="20"/>
                      <w:lang w:eastAsia="ru-RU"/>
                    </w:rPr>
                  </w:pPr>
                  <w:bookmarkStart w:id="19" w:name="Т2"/>
                  <w:r w:rsidRPr="00794A98">
                    <w:rPr>
                      <w:rFonts w:ascii="Times New Roman" w:eastAsia="Times New Roman" w:hAnsi="Times New Roman" w:cs="Times New Roman"/>
                      <w:color w:val="999999"/>
                      <w:sz w:val="24"/>
                      <w:szCs w:val="24"/>
                      <w:u w:val="single"/>
                      <w:lang w:eastAsia="ru-RU"/>
                    </w:rPr>
                    <w:t>Таблица 2</w:t>
                  </w:r>
                  <w:bookmarkEnd w:id="19"/>
                </w:p>
                <w:tbl>
                  <w:tblPr>
                    <w:tblW w:w="5000" w:type="pct"/>
                    <w:jc w:val="center"/>
                    <w:tblCellMar>
                      <w:left w:w="0" w:type="dxa"/>
                      <w:right w:w="0" w:type="dxa"/>
                    </w:tblCellMar>
                    <w:tblLook w:val="04A0" w:firstRow="1" w:lastRow="0" w:firstColumn="1" w:lastColumn="0" w:noHBand="0" w:noVBand="1"/>
                  </w:tblPr>
                  <w:tblGrid>
                    <w:gridCol w:w="1621"/>
                    <w:gridCol w:w="1851"/>
                    <w:gridCol w:w="2721"/>
                    <w:gridCol w:w="3137"/>
                  </w:tblGrid>
                  <w:tr w:rsidR="00794A98" w:rsidRPr="00794A98">
                    <w:trPr>
                      <w:trHeight w:val="298"/>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Объем партии, шт.</w:t>
                        </w:r>
                      </w:p>
                    </w:tc>
                    <w:tc>
                      <w:tcPr>
                        <w:tcW w:w="0" w:type="auto"/>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Объем выборки, шт.</w:t>
                        </w:r>
                      </w:p>
                    </w:tc>
                    <w:tc>
                      <w:tcPr>
                        <w:tcW w:w="0" w:type="auto"/>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Приемочное число</w:t>
                        </w:r>
                      </w:p>
                    </w:tc>
                  </w:tr>
                  <w:tr w:rsidR="00794A98" w:rsidRPr="00794A98">
                    <w:trPr>
                      <w:trHeight w:val="45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94A98" w:rsidRPr="00794A98" w:rsidRDefault="00794A98" w:rsidP="00794A9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 </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 </w:t>
                        </w:r>
                      </w:p>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Малозначительные дефекты</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Критические и значительные дефекты</w:t>
                        </w:r>
                      </w:p>
                    </w:tc>
                  </w:tr>
                  <w:tr w:rsidR="00794A98" w:rsidRPr="00794A98">
                    <w:trPr>
                      <w:trHeight w:val="394"/>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От 1 до 12</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Сплошной контроль</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w:t>
                        </w:r>
                      </w:p>
                    </w:tc>
                  </w:tr>
                  <w:tr w:rsidR="00794A98" w:rsidRPr="00794A98">
                    <w:trPr>
                      <w:trHeight w:val="263"/>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lastRenderedPageBreak/>
                          <w:t>13 - 24</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5</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3</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0</w:t>
                        </w:r>
                      </w:p>
                    </w:tc>
                  </w:tr>
                  <w:tr w:rsidR="00794A98" w:rsidRPr="00794A98">
                    <w:trPr>
                      <w:trHeight w:val="25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25 и более</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8</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4</w:t>
                        </w:r>
                      </w:p>
                    </w:tc>
                    <w:tc>
                      <w:tcPr>
                        <w:tcW w:w="0" w:type="auto"/>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794A98" w:rsidRPr="00794A98" w:rsidRDefault="00794A98" w:rsidP="00794A98">
                        <w:pPr>
                          <w:spacing w:after="0" w:line="240" w:lineRule="auto"/>
                          <w:jc w:val="center"/>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1</w:t>
                        </w:r>
                      </w:p>
                    </w:tc>
                  </w:tr>
                  <w:tr w:rsidR="00794A98" w:rsidRPr="00794A98">
                    <w:trPr>
                      <w:trHeight w:val="663"/>
                      <w:jc w:val="center"/>
                    </w:trPr>
                    <w:tc>
                      <w:tcPr>
                        <w:tcW w:w="0" w:type="auto"/>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94A98" w:rsidRPr="00794A98" w:rsidRDefault="00794A98" w:rsidP="00794A98">
                        <w:pPr>
                          <w:spacing w:after="0" w:line="240" w:lineRule="auto"/>
                          <w:ind w:firstLine="284"/>
                          <w:rPr>
                            <w:rFonts w:ascii="Times New Roman" w:eastAsia="Times New Roman" w:hAnsi="Times New Roman" w:cs="Times New Roman"/>
                            <w:sz w:val="24"/>
                            <w:szCs w:val="24"/>
                            <w:lang w:eastAsia="ru-RU"/>
                          </w:rPr>
                        </w:pPr>
                        <w:r w:rsidRPr="00794A98">
                          <w:rPr>
                            <w:rFonts w:ascii="Times New Roman" w:eastAsia="Times New Roman" w:hAnsi="Times New Roman" w:cs="Times New Roman"/>
                            <w:i/>
                            <w:iCs/>
                            <w:sz w:val="20"/>
                            <w:szCs w:val="20"/>
                            <w:lang w:eastAsia="ru-RU"/>
                          </w:rPr>
                          <w:t>Примечание</w:t>
                        </w:r>
                        <w:r w:rsidRPr="00794A98">
                          <w:rPr>
                            <w:rFonts w:ascii="Times New Roman" w:eastAsia="Times New Roman" w:hAnsi="Times New Roman" w:cs="Times New Roman"/>
                            <w:sz w:val="20"/>
                            <w:szCs w:val="20"/>
                            <w:lang w:eastAsia="ru-RU"/>
                          </w:rPr>
                          <w:t xml:space="preserve"> - К значительным и критическим дефектам относят дефекты, неустранимые без замены части изделия, </w:t>
                        </w:r>
                        <w:proofErr w:type="spellStart"/>
                        <w:r w:rsidRPr="00794A98">
                          <w:rPr>
                            <w:rFonts w:ascii="Times New Roman" w:eastAsia="Times New Roman" w:hAnsi="Times New Roman" w:cs="Times New Roman"/>
                            <w:sz w:val="20"/>
                            <w:szCs w:val="20"/>
                            <w:lang w:eastAsia="ru-RU"/>
                          </w:rPr>
                          <w:t>разукомплектованность</w:t>
                        </w:r>
                        <w:proofErr w:type="spellEnd"/>
                        <w:r w:rsidRPr="00794A98">
                          <w:rPr>
                            <w:rFonts w:ascii="Times New Roman" w:eastAsia="Times New Roman" w:hAnsi="Times New Roman" w:cs="Times New Roman"/>
                            <w:sz w:val="20"/>
                            <w:szCs w:val="20"/>
                            <w:lang w:eastAsia="ru-RU"/>
                          </w:rPr>
                          <w:t xml:space="preserve"> изделий и т.д.</w:t>
                        </w:r>
                      </w:p>
                      <w:p w:rsidR="00794A98" w:rsidRPr="00794A98" w:rsidRDefault="00794A98" w:rsidP="00794A98">
                        <w:pPr>
                          <w:spacing w:after="0" w:line="240" w:lineRule="auto"/>
                          <w:ind w:firstLine="284"/>
                          <w:rPr>
                            <w:rFonts w:ascii="Times New Roman" w:eastAsia="Times New Roman" w:hAnsi="Times New Roman" w:cs="Times New Roman"/>
                            <w:sz w:val="24"/>
                            <w:szCs w:val="24"/>
                            <w:lang w:eastAsia="ru-RU"/>
                          </w:rPr>
                        </w:pPr>
                        <w:r w:rsidRPr="00794A98">
                          <w:rPr>
                            <w:rFonts w:ascii="Times New Roman" w:eastAsia="Times New Roman" w:hAnsi="Times New Roman" w:cs="Times New Roman"/>
                            <w:sz w:val="20"/>
                            <w:szCs w:val="20"/>
                            <w:lang w:eastAsia="ru-RU"/>
                          </w:rPr>
                          <w:t>К малозначительным дефектам относят устранимые дефекты, не влияющие на функциональные характеристики изделий.</w:t>
                        </w:r>
                      </w:p>
                    </w:tc>
                  </w:tr>
                </w:tbl>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6.13 Каждая партия изделий должна сопровождаться документом о качестве (паспортом), в котором указывают: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наименование и адрес предприятия-изготовителя или его товарный знак;</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условное обозначение изделия;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информацию о сертификации изделий;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номер партии (заказа);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количество изделий в партии (шт.);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спецификацию комплектующих деталей;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дату отгрузки.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Документ о качестве должен иметь знак (штамп), подтверждающий приемку партии изделий техническим контролем предприятия-изготовителя. Рекомендуется в документе о качестве указывать основные технические характеристики изделий и гарантийные обязательства.</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6.14 По договоренности сторон приемка изделий потребителем может производиться на складе изготовителя, на складе потребителя или в ином, оговоренном в договоре на поставку, месте.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6.15 Приемка изделий потребителем не освобождает изготовителя от ответственности при обнаружении скрытых дефектов, приведших к нарушению эксплуатационных характеристик изделий в течение гарантийного срока.</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20" w:name="_7_Методы_контроля"/>
                  <w:bookmarkEnd w:id="20"/>
                  <w:r w:rsidRPr="00794A98">
                    <w:rPr>
                      <w:rFonts w:ascii="Times New Roman" w:eastAsia="Times New Roman" w:hAnsi="Times New Roman" w:cs="Times New Roman"/>
                      <w:color w:val="000000"/>
                      <w:kern w:val="36"/>
                      <w:sz w:val="24"/>
                      <w:szCs w:val="24"/>
                      <w:lang w:eastAsia="ru-RU"/>
                    </w:rPr>
                    <w:t>7 Методы контроля</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21" w:name="_7.1_Методы_контроля"/>
                  <w:bookmarkEnd w:id="21"/>
                  <w:r w:rsidRPr="00794A98">
                    <w:rPr>
                      <w:rFonts w:ascii="Times New Roman" w:eastAsia="Times New Roman" w:hAnsi="Times New Roman" w:cs="Times New Roman"/>
                      <w:color w:val="000000"/>
                      <w:sz w:val="24"/>
                      <w:szCs w:val="24"/>
                      <w:lang w:eastAsia="ru-RU"/>
                    </w:rPr>
                    <w:t>7.1 Методы контроля при приемочном контроле и приемосдаточных испытаниях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7.1.1 Геометрические размеры изделий определяют с использованием методов, установленных в ГОСТ 26433.0 и ГОСТ 26433.1.</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Предельные отклонения номинальных размеров изделий и их элементов, разность длин диагоналей и другие размеры определяют при помощи металлической измерительной рулетки по ГОСТ 7502, штангенциркуля по ГОСТ 166, щупов по НД.</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7.1.2 Внешний вид, качество сварных швов, цвет и качество отделки изделий оценивают визуально путем сравнения с образцами-эталонами, утвержденными в установленном порядке. Дефекты поверхности, различимые невооруженным глазом с расстояния 1,5 м при естественном освещении не менее 300 </w:t>
                  </w:r>
                  <w:proofErr w:type="spellStart"/>
                  <w:r w:rsidRPr="00794A98">
                    <w:rPr>
                      <w:rFonts w:ascii="Times New Roman" w:eastAsia="Times New Roman" w:hAnsi="Times New Roman" w:cs="Times New Roman"/>
                      <w:color w:val="000000"/>
                      <w:sz w:val="24"/>
                      <w:szCs w:val="24"/>
                      <w:lang w:eastAsia="ru-RU"/>
                    </w:rPr>
                    <w:t>лк</w:t>
                  </w:r>
                  <w:proofErr w:type="spellEnd"/>
                  <w:r w:rsidRPr="00794A98">
                    <w:rPr>
                      <w:rFonts w:ascii="Times New Roman" w:eastAsia="Times New Roman" w:hAnsi="Times New Roman" w:cs="Times New Roman"/>
                      <w:color w:val="000000"/>
                      <w:sz w:val="24"/>
                      <w:szCs w:val="24"/>
                      <w:lang w:eastAsia="ru-RU"/>
                    </w:rPr>
                    <w:t>, не допускаются.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7.1.3 Адгезию (прочность сцепления лакокрасочных покрытий с поверхностью металла) определяют методом решетчатых надрезов по ГОСТ 15140.</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7.1.4 Плотность прилегания и правильность установки уплотнителей, запирающих приборов, крепежных и других деталей, маркировку и упаковку проверяют визуально.</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7.1.5 Работу петель проверяют пятиразовым открыванием - закрыванием полотна ворот. В случае обнаружения отклонений в работе приборов производят их наладку и повторную проверку.</w:t>
                  </w:r>
                </w:p>
                <w:p w:rsidR="00794A98" w:rsidRPr="00794A98" w:rsidRDefault="00794A98" w:rsidP="00794A98">
                  <w:pPr>
                    <w:spacing w:before="120" w:after="120" w:line="240" w:lineRule="auto"/>
                    <w:outlineLvl w:val="1"/>
                    <w:rPr>
                      <w:rFonts w:ascii="Arial" w:eastAsia="Times New Roman" w:hAnsi="Arial" w:cs="Arial"/>
                      <w:color w:val="000000"/>
                      <w:sz w:val="28"/>
                      <w:szCs w:val="28"/>
                      <w:lang w:eastAsia="ru-RU"/>
                    </w:rPr>
                  </w:pPr>
                  <w:bookmarkStart w:id="22" w:name="_7.2_Методы_контроля"/>
                  <w:bookmarkEnd w:id="22"/>
                  <w:r w:rsidRPr="00794A98">
                    <w:rPr>
                      <w:rFonts w:ascii="Times New Roman" w:eastAsia="Times New Roman" w:hAnsi="Times New Roman" w:cs="Times New Roman"/>
                      <w:color w:val="000000"/>
                      <w:sz w:val="24"/>
                      <w:szCs w:val="24"/>
                      <w:lang w:eastAsia="ru-RU"/>
                    </w:rPr>
                    <w:t>7.2 Методы контроля при проведении периодических, квалификационных и сертификационных испытаний</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7.2.1 Испытания по показателям, указанным в таблице </w:t>
                  </w:r>
                  <w:hyperlink r:id="rId14" w:anchor="%D0%A21" w:tooltip="Таблица 1" w:history="1">
                    <w:r w:rsidRPr="00794A98">
                      <w:rPr>
                        <w:rFonts w:ascii="Times New Roman" w:eastAsia="Times New Roman" w:hAnsi="Times New Roman" w:cs="Times New Roman"/>
                        <w:color w:val="999999"/>
                        <w:sz w:val="24"/>
                        <w:szCs w:val="24"/>
                        <w:u w:val="single"/>
                        <w:lang w:eastAsia="ru-RU"/>
                      </w:rPr>
                      <w:t>1</w:t>
                    </w:r>
                  </w:hyperlink>
                  <w:r w:rsidRPr="00794A98">
                    <w:rPr>
                      <w:rFonts w:ascii="Times New Roman" w:eastAsia="Times New Roman" w:hAnsi="Times New Roman" w:cs="Times New Roman"/>
                      <w:color w:val="000000"/>
                      <w:sz w:val="24"/>
                      <w:szCs w:val="24"/>
                      <w:lang w:eastAsia="ru-RU"/>
                    </w:rPr>
                    <w:t> (безотказность, прочность крепления ручек, прочность крепления секций составного полотна, усилие открывания-закрывания ворот, сопротивление удару мягким телом, сопротивление статической нагрузке, действующей в плоскости полотна ворот), а также в </w:t>
                  </w:r>
                  <w:hyperlink r:id="rId15" w:anchor="%D0%BF532" w:tooltip="5.3.2" w:history="1">
                    <w:r w:rsidRPr="00794A98">
                      <w:rPr>
                        <w:rFonts w:ascii="Times New Roman" w:eastAsia="Times New Roman" w:hAnsi="Times New Roman" w:cs="Times New Roman"/>
                        <w:color w:val="999999"/>
                        <w:sz w:val="24"/>
                        <w:szCs w:val="24"/>
                        <w:u w:val="single"/>
                        <w:lang w:eastAsia="ru-RU"/>
                      </w:rPr>
                      <w:t>5.3.2</w:t>
                    </w:r>
                  </w:hyperlink>
                  <w:r w:rsidRPr="00794A98">
                    <w:rPr>
                      <w:rFonts w:ascii="Times New Roman" w:eastAsia="Times New Roman" w:hAnsi="Times New Roman" w:cs="Times New Roman"/>
                      <w:color w:val="000000"/>
                      <w:sz w:val="24"/>
                      <w:szCs w:val="24"/>
                      <w:lang w:eastAsia="ru-RU"/>
                    </w:rPr>
                    <w:t>, проводят по методикам, утвержденным в установленном порядке.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7.2.2 Сопротивление теплопередаче определяют по ГОСТ 26602.1.</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7.2.3 Изоляцию ударного шума определяют по ГОСТ 26602.3</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7.2.4 Сопротивление ветровой нагрузке определяют по ГОСТ 26602.5.</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7.3 Методы контроля качества сварных соединении (</w:t>
                  </w:r>
                  <w:bookmarkStart w:id="23" w:name="п536"/>
                  <w:bookmarkEnd w:id="23"/>
                  <w:r w:rsidRPr="00794A98">
                    <w:rPr>
                      <w:rFonts w:ascii="Arial" w:eastAsia="Times New Roman" w:hAnsi="Arial" w:cs="Arial"/>
                      <w:color w:val="000000"/>
                      <w:sz w:val="20"/>
                      <w:szCs w:val="20"/>
                      <w:lang w:eastAsia="ru-RU"/>
                    </w:rPr>
                    <w:fldChar w:fldCharType="begin"/>
                  </w:r>
                  <w:r w:rsidRPr="00794A98">
                    <w:rPr>
                      <w:rFonts w:ascii="Arial" w:eastAsia="Times New Roman" w:hAnsi="Arial" w:cs="Arial"/>
                      <w:color w:val="000000"/>
                      <w:sz w:val="20"/>
                      <w:szCs w:val="20"/>
                      <w:lang w:eastAsia="ru-RU"/>
                    </w:rPr>
                    <w:instrText xml:space="preserve"> HYPERLINK "http://zaiger.ru/catalogs/documentation/documentation-gost1/" \l "%D0%BF536" \o "5.3.6" </w:instrText>
                  </w:r>
                  <w:r w:rsidRPr="00794A98">
                    <w:rPr>
                      <w:rFonts w:ascii="Arial" w:eastAsia="Times New Roman" w:hAnsi="Arial" w:cs="Arial"/>
                      <w:color w:val="000000"/>
                      <w:sz w:val="20"/>
                      <w:szCs w:val="20"/>
                      <w:lang w:eastAsia="ru-RU"/>
                    </w:rPr>
                    <w:fldChar w:fldCharType="separate"/>
                  </w:r>
                  <w:r w:rsidRPr="00794A98">
                    <w:rPr>
                      <w:rFonts w:ascii="Times New Roman" w:eastAsia="Times New Roman" w:hAnsi="Times New Roman" w:cs="Times New Roman"/>
                      <w:color w:val="999999"/>
                      <w:sz w:val="24"/>
                      <w:szCs w:val="24"/>
                      <w:u w:val="single"/>
                      <w:lang w:eastAsia="ru-RU"/>
                    </w:rPr>
                    <w:t>5.3.6</w:t>
                  </w:r>
                  <w:r w:rsidRPr="00794A98">
                    <w:rPr>
                      <w:rFonts w:ascii="Arial" w:eastAsia="Times New Roman" w:hAnsi="Arial" w:cs="Arial"/>
                      <w:color w:val="000000"/>
                      <w:sz w:val="20"/>
                      <w:szCs w:val="20"/>
                      <w:lang w:eastAsia="ru-RU"/>
                    </w:rPr>
                    <w:fldChar w:fldCharType="end"/>
                  </w:r>
                  <w:r w:rsidRPr="00794A98">
                    <w:rPr>
                      <w:rFonts w:ascii="Times New Roman" w:eastAsia="Times New Roman" w:hAnsi="Times New Roman" w:cs="Times New Roman"/>
                      <w:color w:val="000000"/>
                      <w:sz w:val="24"/>
                      <w:szCs w:val="24"/>
                      <w:lang w:eastAsia="ru-RU"/>
                    </w:rPr>
                    <w:t>) устанавливают в технической документации 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7.4 Методы испытаний при входном контроле качества материалов и комплектующих изделий устанавливают в технологической документации в соответствии с требованиями НД на эти материалы и детали.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7.5 Методы испытаний при проведении производственного операционного контроля устанавливают в технологической документации с учетом требований настоящего стандарта.</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24" w:name="_8_Упаковка,_транспортирование"/>
                  <w:bookmarkEnd w:id="24"/>
                  <w:r w:rsidRPr="00794A98">
                    <w:rPr>
                      <w:rFonts w:ascii="Times New Roman" w:eastAsia="Times New Roman" w:hAnsi="Times New Roman" w:cs="Times New Roman"/>
                      <w:color w:val="000000"/>
                      <w:kern w:val="36"/>
                      <w:sz w:val="24"/>
                      <w:szCs w:val="24"/>
                      <w:lang w:eastAsia="ru-RU"/>
                    </w:rPr>
                    <w:t>8 Упаковка, транспортирование и хранение</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8.1 Упаковка изделий должна обеспечивать их сохранность при хранении, погрузочно-разгрузочных работах и транспортировании.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8.2 Рекомендуется упаковывать изделия и комплектующие детали в полиэтиленовую пленку по ГОСТ 10354 или в другой упаковочный материал, обеспечивающий их сохранность.</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8.3 Открывающиеся части изделий перед упаковкой и транспортированием должны быть закрыты на все запорные приборы.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8.4 Членение конструкции на отправочные элементы должно производиться с учетом возможностей подъемно-транспортного оборудования и условий транспортирования. При необходимости отправочный элемент должен иметь детали для </w:t>
                  </w:r>
                  <w:proofErr w:type="spellStart"/>
                  <w:r w:rsidRPr="00794A98">
                    <w:rPr>
                      <w:rFonts w:ascii="Times New Roman" w:eastAsia="Times New Roman" w:hAnsi="Times New Roman" w:cs="Times New Roman"/>
                      <w:color w:val="000000"/>
                      <w:sz w:val="24"/>
                      <w:szCs w:val="24"/>
                      <w:lang w:eastAsia="ru-RU"/>
                    </w:rPr>
                    <w:t>строповки</w:t>
                  </w:r>
                  <w:proofErr w:type="spellEnd"/>
                  <w:r w:rsidRPr="00794A98">
                    <w:rPr>
                      <w:rFonts w:ascii="Times New Roman" w:eastAsia="Times New Roman" w:hAnsi="Times New Roman" w:cs="Times New Roman"/>
                      <w:color w:val="000000"/>
                      <w:sz w:val="24"/>
                      <w:szCs w:val="24"/>
                      <w:lang w:eastAsia="ru-RU"/>
                    </w:rPr>
                    <w:t xml:space="preserve"> и быть укомплектован сборочными деталями для закрепления в проектном положении.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8.5 Изделия транспортируют всеми видами транспорта в соответствии с правилами перевозки грузов, действующими на данном виде транспорта. Для перевозки изделий рекомендуется применение контейнеров. В случае </w:t>
                  </w:r>
                  <w:proofErr w:type="spellStart"/>
                  <w:r w:rsidRPr="00794A98">
                    <w:rPr>
                      <w:rFonts w:ascii="Times New Roman" w:eastAsia="Times New Roman" w:hAnsi="Times New Roman" w:cs="Times New Roman"/>
                      <w:color w:val="000000"/>
                      <w:sz w:val="24"/>
                      <w:szCs w:val="24"/>
                      <w:lang w:eastAsia="ru-RU"/>
                    </w:rPr>
                    <w:t>безконтейнерного</w:t>
                  </w:r>
                  <w:proofErr w:type="spellEnd"/>
                  <w:r w:rsidRPr="00794A98">
                    <w:rPr>
                      <w:rFonts w:ascii="Times New Roman" w:eastAsia="Times New Roman" w:hAnsi="Times New Roman" w:cs="Times New Roman"/>
                      <w:color w:val="000000"/>
                      <w:sz w:val="24"/>
                      <w:szCs w:val="24"/>
                      <w:lang w:eastAsia="ru-RU"/>
                    </w:rPr>
                    <w:t xml:space="preserve"> транспортирования изделия упаковывают в пакеты, пачки или раскрепляют на поддонах согласно схемам, установленным в технической документации. Маркировка грузов - по ГОСТ 14192.</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8.6 При хранении и транспортировании изделий должно быть обеспечено их предохранение от механических повреждений и воздействия атмосферных осадков.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8.7 При хранении и транспортировании изделий не рекомендуется ставить их друг на друга, между изделиями рекомендуется устанавливать прокладки из эластичных материалов.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8.8 Полотна, сборочные узлы, профильные детали хранят на деревянных подкладках, поддонах в крытых помещениях.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8.9 Требования к упаковке, хранению и транспортировке конкретных отгрузочных комплектов устанавливают в технической документации предприятия-изготовителя с учетом требований ГОСТ 23118.</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25" w:name="_9_Рекомендации_по"/>
                  <w:bookmarkEnd w:id="25"/>
                  <w:r w:rsidRPr="00794A98">
                    <w:rPr>
                      <w:rFonts w:ascii="Times New Roman" w:eastAsia="Times New Roman" w:hAnsi="Times New Roman" w:cs="Times New Roman"/>
                      <w:color w:val="000000"/>
                      <w:kern w:val="36"/>
                      <w:sz w:val="24"/>
                      <w:szCs w:val="24"/>
                      <w:lang w:eastAsia="ru-RU"/>
                    </w:rPr>
                    <w:t>9 Рекомендации по монтажу</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9.1 Требования к монтажу изделий устанавливают в рабочей проектной документации на объекты строительства, а также в типовой инструкции по монтажу, утвержденной руководителем предприятия-изготовителя.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9.2 Монтаж изделий должен осуществляться специализированными строительными фирмами или монтажными бригадами предприятия - изготовителя ворот согласно инструкции по монтажу конкретных видов ворот, утвержденной руководителем предприятия-изготовителя. Окончание монтажных работ должно подтверждаться актом сдачи-приемки, включающим в себя гарантийные обязательства производителя работ.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9.3 Типовая инструкция по монтажу ворот должна включать: чертежи (схемы) типовых монтажных узлов;</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перечень применяемых материалов и деталей (в том числе крепежных);</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последовательность и содержание технологических операций по монтажу ворот (включая строительные работы);</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правила техники безопасности при проведении монтажных и строительных работ.</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 xml:space="preserve">9.4 При монтаже ворот рекомендуется использовать болтовые </w:t>
                  </w:r>
                  <w:proofErr w:type="spellStart"/>
                  <w:r w:rsidRPr="00794A98">
                    <w:rPr>
                      <w:rFonts w:ascii="Times New Roman" w:eastAsia="Times New Roman" w:hAnsi="Times New Roman" w:cs="Times New Roman"/>
                      <w:color w:val="000000"/>
                      <w:sz w:val="24"/>
                      <w:szCs w:val="24"/>
                      <w:lang w:eastAsia="ru-RU"/>
                    </w:rPr>
                    <w:t>бессварные</w:t>
                  </w:r>
                  <w:proofErr w:type="spellEnd"/>
                  <w:r w:rsidRPr="00794A98">
                    <w:rPr>
                      <w:rFonts w:ascii="Times New Roman" w:eastAsia="Times New Roman" w:hAnsi="Times New Roman" w:cs="Times New Roman"/>
                      <w:color w:val="000000"/>
                      <w:sz w:val="24"/>
                      <w:szCs w:val="24"/>
                      <w:lang w:eastAsia="ru-RU"/>
                    </w:rPr>
                    <w:t xml:space="preserve"> соединения.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9.5 Провисание полотна сдвижных и распашных ворот и калитки должно быть не более 1/250 ширины проема.</w:t>
                  </w:r>
                </w:p>
                <w:p w:rsidR="00794A98" w:rsidRPr="00794A98" w:rsidRDefault="00794A98" w:rsidP="00794A98">
                  <w:pPr>
                    <w:spacing w:before="120" w:after="120" w:line="240" w:lineRule="auto"/>
                    <w:outlineLvl w:val="0"/>
                    <w:rPr>
                      <w:rFonts w:ascii="Arial" w:eastAsia="Times New Roman" w:hAnsi="Arial" w:cs="Arial"/>
                      <w:color w:val="000000"/>
                      <w:kern w:val="36"/>
                      <w:sz w:val="32"/>
                      <w:szCs w:val="32"/>
                      <w:lang w:eastAsia="ru-RU"/>
                    </w:rPr>
                  </w:pPr>
                  <w:bookmarkStart w:id="26" w:name="_10_Гарантии_изготовителя"/>
                  <w:bookmarkEnd w:id="26"/>
                  <w:r w:rsidRPr="00794A98">
                    <w:rPr>
                      <w:rFonts w:ascii="Times New Roman" w:eastAsia="Times New Roman" w:hAnsi="Times New Roman" w:cs="Times New Roman"/>
                      <w:color w:val="000000"/>
                      <w:kern w:val="36"/>
                      <w:sz w:val="24"/>
                      <w:szCs w:val="24"/>
                      <w:lang w:eastAsia="ru-RU"/>
                    </w:rPr>
                    <w:t>10 Гарантии изготовителя</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lastRenderedPageBreak/>
                    <w:t>10.1 Предприятие-изготовитель гарантирует соответствие изделий требованиям настоящего стандарта при условии соблюдения потребителем правил транспортировки, хранения, монтажа, эксплуатации, а также области применения, установленных в нормативной и проектной документации.</w:t>
                  </w:r>
                </w:p>
                <w:p w:rsidR="00794A98" w:rsidRPr="00794A98" w:rsidRDefault="00794A98" w:rsidP="00794A98">
                  <w:pPr>
                    <w:spacing w:after="0" w:line="240" w:lineRule="auto"/>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4"/>
                      <w:szCs w:val="24"/>
                      <w:lang w:eastAsia="ru-RU"/>
                    </w:rPr>
                    <w:t>10.2 Гарантийный срок ворот оговаривают в договоре на поставку и паспорте изделия.</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bookmarkStart w:id="27" w:name="прА"/>
                  <w:r w:rsidRPr="00794A98">
                    <w:rPr>
                      <w:rFonts w:ascii="Times New Roman" w:eastAsia="Times New Roman" w:hAnsi="Times New Roman" w:cs="Times New Roman"/>
                      <w:b/>
                      <w:bCs/>
                      <w:color w:val="999999"/>
                      <w:sz w:val="24"/>
                      <w:szCs w:val="24"/>
                      <w:u w:val="single"/>
                      <w:lang w:eastAsia="ru-RU"/>
                    </w:rPr>
                    <w:t>Приложение А</w:t>
                  </w:r>
                  <w:bookmarkEnd w:id="27"/>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4"/>
                      <w:szCs w:val="24"/>
                      <w:lang w:eastAsia="ru-RU"/>
                    </w:rPr>
                    <w:t>(справочное)</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color w:val="000000"/>
                      <w:sz w:val="24"/>
                      <w:szCs w:val="24"/>
                      <w:lang w:eastAsia="ru-RU"/>
                    </w:rPr>
                    <w:t>Примеры конструкций различных типов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 xml:space="preserve">1 – несущие элементы обрамления проема; 2 – щитовое полотно; 3- </w:t>
                  </w:r>
                  <w:proofErr w:type="spellStart"/>
                  <w:r w:rsidRPr="00794A98">
                    <w:rPr>
                      <w:rFonts w:ascii="Times New Roman" w:eastAsia="Times New Roman" w:hAnsi="Times New Roman" w:cs="Times New Roman"/>
                      <w:color w:val="000000"/>
                      <w:sz w:val="20"/>
                      <w:szCs w:val="20"/>
                      <w:lang w:eastAsia="ru-RU"/>
                    </w:rPr>
                    <w:t>нащельник</w:t>
                  </w:r>
                  <w:proofErr w:type="spellEnd"/>
                  <w:r w:rsidRPr="00794A98">
                    <w:rPr>
                      <w:rFonts w:ascii="Times New Roman" w:eastAsia="Times New Roman" w:hAnsi="Times New Roman" w:cs="Times New Roman"/>
                      <w:color w:val="000000"/>
                      <w:sz w:val="20"/>
                      <w:szCs w:val="20"/>
                      <w:lang w:eastAsia="ru-RU"/>
                    </w:rPr>
                    <w:t xml:space="preserve"> притвора с уплотнительной прокладкой; 4 - замок; 5 - ручка; 6 - задвижка; 7 - петля; 8 – металлический профиль рамки (каркаса) полотна; 9 – заполнение полотна (сэндвич - панель)</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А.1</w:t>
                  </w:r>
                  <w:r w:rsidRPr="00794A98">
                    <w:rPr>
                      <w:rFonts w:ascii="Times New Roman" w:eastAsia="Times New Roman" w:hAnsi="Times New Roman" w:cs="Times New Roman"/>
                      <w:color w:val="000000"/>
                      <w:sz w:val="20"/>
                      <w:szCs w:val="20"/>
                      <w:lang w:eastAsia="ru-RU"/>
                    </w:rPr>
                    <w:t> – Пример конструкции распашных ворот с утепленным щитовым полотном</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1 - щитовое полотно; 2 - элементы обрамления проема; 3</w:t>
                  </w:r>
                  <w:r w:rsidRPr="00794A98">
                    <w:rPr>
                      <w:rFonts w:ascii="Times New Roman" w:eastAsia="Times New Roman" w:hAnsi="Times New Roman" w:cs="Times New Roman"/>
                      <w:i/>
                      <w:iCs/>
                      <w:color w:val="000000"/>
                      <w:sz w:val="20"/>
                      <w:szCs w:val="20"/>
                      <w:lang w:eastAsia="ru-RU"/>
                    </w:rPr>
                    <w:t> - </w:t>
                  </w:r>
                  <w:r w:rsidRPr="00794A98">
                    <w:rPr>
                      <w:rFonts w:ascii="Times New Roman" w:eastAsia="Times New Roman" w:hAnsi="Times New Roman" w:cs="Times New Roman"/>
                      <w:color w:val="000000"/>
                      <w:sz w:val="20"/>
                      <w:szCs w:val="20"/>
                      <w:lang w:eastAsia="ru-RU"/>
                    </w:rPr>
                    <w:t>ручка; 4</w:t>
                  </w:r>
                  <w:r w:rsidRPr="00794A98">
                    <w:rPr>
                      <w:rFonts w:ascii="Times New Roman" w:eastAsia="Times New Roman" w:hAnsi="Times New Roman" w:cs="Times New Roman"/>
                      <w:i/>
                      <w:iCs/>
                      <w:color w:val="000000"/>
                      <w:sz w:val="20"/>
                      <w:szCs w:val="20"/>
                      <w:lang w:eastAsia="ru-RU"/>
                    </w:rPr>
                    <w:t> -</w:t>
                  </w:r>
                  <w:r w:rsidRPr="00794A98">
                    <w:rPr>
                      <w:rFonts w:ascii="Times New Roman" w:eastAsia="Times New Roman" w:hAnsi="Times New Roman" w:cs="Times New Roman"/>
                      <w:color w:val="000000"/>
                      <w:sz w:val="20"/>
                      <w:szCs w:val="20"/>
                      <w:lang w:eastAsia="ru-RU"/>
                    </w:rPr>
                    <w:t> запирающее устройство; 5 - нижняя опорная балка; 6</w:t>
                  </w:r>
                  <w:r w:rsidRPr="00794A98">
                    <w:rPr>
                      <w:rFonts w:ascii="Times New Roman" w:eastAsia="Times New Roman" w:hAnsi="Times New Roman" w:cs="Times New Roman"/>
                      <w:i/>
                      <w:iCs/>
                      <w:color w:val="000000"/>
                      <w:sz w:val="20"/>
                      <w:szCs w:val="20"/>
                      <w:lang w:eastAsia="ru-RU"/>
                    </w:rPr>
                    <w:t> - </w:t>
                  </w:r>
                  <w:r w:rsidRPr="00794A98">
                    <w:rPr>
                      <w:rFonts w:ascii="Times New Roman" w:eastAsia="Times New Roman" w:hAnsi="Times New Roman" w:cs="Times New Roman"/>
                      <w:color w:val="000000"/>
                      <w:sz w:val="20"/>
                      <w:szCs w:val="20"/>
                      <w:lang w:eastAsia="ru-RU"/>
                    </w:rPr>
                    <w:t>привод; 7 - силовая (несущая) рама; 8 - роликовые опоры</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А.2</w:t>
                  </w:r>
                  <w:r w:rsidRPr="00794A98">
                    <w:rPr>
                      <w:rFonts w:ascii="Times New Roman" w:eastAsia="Times New Roman" w:hAnsi="Times New Roman" w:cs="Times New Roman"/>
                      <w:i/>
                      <w:iCs/>
                      <w:color w:val="000000"/>
                      <w:sz w:val="20"/>
                      <w:szCs w:val="20"/>
                      <w:lang w:eastAsia="ru-RU"/>
                    </w:rPr>
                    <w:t> - </w:t>
                  </w:r>
                  <w:r w:rsidRPr="00794A98">
                    <w:rPr>
                      <w:rFonts w:ascii="Times New Roman" w:eastAsia="Times New Roman" w:hAnsi="Times New Roman" w:cs="Times New Roman"/>
                      <w:color w:val="000000"/>
                      <w:sz w:val="20"/>
                      <w:szCs w:val="20"/>
                      <w:lang w:eastAsia="ru-RU"/>
                    </w:rPr>
                    <w:t>Пример конструкции откатных ворот с нижней опорной балкой</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1 - элементы обрамления стенового проема; 2- направляющие профили; 3 - устройства безопасности ворот; 4 - поворотно-уравновешивающая система; 5 -запирающие устройства; 6 – полотно ворот; 7 - уплотнитель</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А.3.</w:t>
                  </w:r>
                  <w:r w:rsidRPr="00794A98">
                    <w:rPr>
                      <w:rFonts w:ascii="Times New Roman" w:eastAsia="Times New Roman" w:hAnsi="Times New Roman" w:cs="Times New Roman"/>
                      <w:color w:val="000000"/>
                      <w:sz w:val="20"/>
                      <w:szCs w:val="20"/>
                      <w:lang w:eastAsia="ru-RU"/>
                    </w:rPr>
                    <w:t> - Пример конструкции подъемно-поворотных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1 - полотно ворот; 2 - система уравновешивания полотна; 3 - уплотнитель; 4 -элементы обрамления проема; 5 - привод; 6 - направляющие профили; 7 - задвижка; 8 - ручка; 9 - запирающее устройство</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А.4</w:t>
                  </w:r>
                  <w:r w:rsidRPr="00794A98">
                    <w:rPr>
                      <w:rFonts w:ascii="Times New Roman" w:eastAsia="Times New Roman" w:hAnsi="Times New Roman" w:cs="Times New Roman"/>
                      <w:color w:val="000000"/>
                      <w:sz w:val="20"/>
                      <w:szCs w:val="20"/>
                      <w:lang w:eastAsia="ru-RU"/>
                    </w:rPr>
                    <w:t> - Пример конструкции подъемно-секционных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А.5</w:t>
                  </w:r>
                  <w:r w:rsidRPr="00794A98">
                    <w:rPr>
                      <w:rFonts w:ascii="Times New Roman" w:eastAsia="Times New Roman" w:hAnsi="Times New Roman" w:cs="Times New Roman"/>
                      <w:color w:val="000000"/>
                      <w:sz w:val="20"/>
                      <w:szCs w:val="20"/>
                      <w:lang w:eastAsia="ru-RU"/>
                    </w:rPr>
                    <w:t> - Схемы вариантов подъемов подъемно-секционных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1 - полотно ворот; 2 - направляющие профили; 3 - система уравновешивания полотна; 4- привод; 5- задвижка; 6 - уплотнители; 7- ручка</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А.6</w:t>
                  </w:r>
                  <w:r w:rsidRPr="00794A98">
                    <w:rPr>
                      <w:rFonts w:ascii="Times New Roman" w:eastAsia="Times New Roman" w:hAnsi="Times New Roman" w:cs="Times New Roman"/>
                      <w:color w:val="000000"/>
                      <w:sz w:val="20"/>
                      <w:szCs w:val="20"/>
                      <w:lang w:eastAsia="ru-RU"/>
                    </w:rPr>
                    <w:t> - Пример конструкции подъемно-вертикальных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1 - створки полотна ворот; 2 - элементы обрамления проема; 3 – направляющие профили; 4 - роликовое устройство перемещения; 5 - петли; 6 – запирающие устройства и замок; 7 - ручки; 8 - уплотнитель</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А.7</w:t>
                  </w:r>
                  <w:r w:rsidRPr="00794A98">
                    <w:rPr>
                      <w:rFonts w:ascii="Times New Roman" w:eastAsia="Times New Roman" w:hAnsi="Times New Roman" w:cs="Times New Roman"/>
                      <w:color w:val="000000"/>
                      <w:sz w:val="20"/>
                      <w:szCs w:val="20"/>
                      <w:lang w:eastAsia="ru-RU"/>
                    </w:rPr>
                    <w:t> - Пример конструкции складывающихся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color w:val="000000"/>
                      <w:sz w:val="20"/>
                      <w:szCs w:val="20"/>
                      <w:lang w:eastAsia="ru-RU"/>
                    </w:rPr>
                    <w:t>1 - полотно ворот; 2 - направляющий профиль; 3 - устройство намотки полотна; 4 - привод, 5 - уплотнитель; 6 - защитный короб</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А.8</w:t>
                  </w:r>
                  <w:r w:rsidRPr="00794A98">
                    <w:rPr>
                      <w:rFonts w:ascii="Times New Roman" w:eastAsia="Times New Roman" w:hAnsi="Times New Roman" w:cs="Times New Roman"/>
                      <w:color w:val="000000"/>
                      <w:sz w:val="20"/>
                      <w:szCs w:val="20"/>
                      <w:lang w:eastAsia="ru-RU"/>
                    </w:rPr>
                    <w:t xml:space="preserve"> - Пример конструкции рулонных </w:t>
                  </w:r>
                  <w:proofErr w:type="spellStart"/>
                  <w:r w:rsidRPr="00794A98">
                    <w:rPr>
                      <w:rFonts w:ascii="Times New Roman" w:eastAsia="Times New Roman" w:hAnsi="Times New Roman" w:cs="Times New Roman"/>
                      <w:color w:val="000000"/>
                      <w:sz w:val="20"/>
                      <w:szCs w:val="20"/>
                      <w:lang w:eastAsia="ru-RU"/>
                    </w:rPr>
                    <w:t>роллетных</w:t>
                  </w:r>
                  <w:proofErr w:type="spellEnd"/>
                  <w:r w:rsidRPr="00794A98">
                    <w:rPr>
                      <w:rFonts w:ascii="Times New Roman" w:eastAsia="Times New Roman" w:hAnsi="Times New Roman" w:cs="Times New Roman"/>
                      <w:color w:val="000000"/>
                      <w:sz w:val="20"/>
                      <w:szCs w:val="20"/>
                      <w:lang w:eastAsia="ru-RU"/>
                    </w:rPr>
                    <w:t xml:space="preserve">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r w:rsidRPr="00794A98">
                    <w:rPr>
                      <w:rFonts w:ascii="Times New Roman" w:eastAsia="Times New Roman" w:hAnsi="Times New Roman" w:cs="Times New Roman"/>
                      <w:b/>
                      <w:bCs/>
                      <w:i/>
                      <w:iCs/>
                      <w:color w:val="000000"/>
                      <w:sz w:val="20"/>
                      <w:szCs w:val="20"/>
                      <w:lang w:eastAsia="ru-RU"/>
                    </w:rPr>
                    <w:t>Рисунок А. 9</w:t>
                  </w:r>
                  <w:r w:rsidRPr="00794A98">
                    <w:rPr>
                      <w:rFonts w:ascii="Times New Roman" w:eastAsia="Times New Roman" w:hAnsi="Times New Roman" w:cs="Times New Roman"/>
                      <w:color w:val="000000"/>
                      <w:sz w:val="20"/>
                      <w:szCs w:val="20"/>
                      <w:lang w:eastAsia="ru-RU"/>
                    </w:rPr>
                    <w:t xml:space="preserve"> - Варианты расположения полотна относительно проема (на примере рулонных </w:t>
                  </w:r>
                  <w:proofErr w:type="spellStart"/>
                  <w:r w:rsidRPr="00794A98">
                    <w:rPr>
                      <w:rFonts w:ascii="Times New Roman" w:eastAsia="Times New Roman" w:hAnsi="Times New Roman" w:cs="Times New Roman"/>
                      <w:color w:val="000000"/>
                      <w:sz w:val="20"/>
                      <w:szCs w:val="20"/>
                      <w:lang w:eastAsia="ru-RU"/>
                    </w:rPr>
                    <w:t>роллетных</w:t>
                  </w:r>
                  <w:proofErr w:type="spellEnd"/>
                  <w:r w:rsidRPr="00794A98">
                    <w:rPr>
                      <w:rFonts w:ascii="Times New Roman" w:eastAsia="Times New Roman" w:hAnsi="Times New Roman" w:cs="Times New Roman"/>
                      <w:color w:val="000000"/>
                      <w:sz w:val="20"/>
                      <w:szCs w:val="20"/>
                      <w:lang w:eastAsia="ru-RU"/>
                    </w:rPr>
                    <w:t xml:space="preserve"> ворот)</w:t>
                  </w:r>
                </w:p>
                <w:p w:rsidR="00794A98" w:rsidRPr="00794A98" w:rsidRDefault="00794A98" w:rsidP="00794A98">
                  <w:pPr>
                    <w:spacing w:before="120" w:after="120" w:line="240" w:lineRule="auto"/>
                    <w:jc w:val="center"/>
                    <w:rPr>
                      <w:rFonts w:ascii="Arial" w:eastAsia="Times New Roman" w:hAnsi="Arial" w:cs="Arial"/>
                      <w:color w:val="000000"/>
                      <w:sz w:val="20"/>
                      <w:szCs w:val="20"/>
                      <w:lang w:eastAsia="ru-RU"/>
                    </w:rPr>
                  </w:pPr>
                  <w:bookmarkStart w:id="28" w:name="рА10"/>
                  <w:r w:rsidRPr="00794A98">
                    <w:rPr>
                      <w:rFonts w:ascii="Times New Roman" w:eastAsia="Times New Roman" w:hAnsi="Times New Roman" w:cs="Times New Roman"/>
                      <w:b/>
                      <w:bCs/>
                      <w:i/>
                      <w:iCs/>
                      <w:color w:val="999999"/>
                      <w:sz w:val="20"/>
                      <w:szCs w:val="20"/>
                      <w:u w:val="single"/>
                      <w:lang w:eastAsia="ru-RU"/>
                    </w:rPr>
                    <w:t>Рисунок А. 10</w:t>
                  </w:r>
                  <w:bookmarkEnd w:id="28"/>
                  <w:r w:rsidRPr="00794A98">
                    <w:rPr>
                      <w:rFonts w:ascii="Times New Roman" w:eastAsia="Times New Roman" w:hAnsi="Times New Roman" w:cs="Times New Roman"/>
                      <w:color w:val="000000"/>
                      <w:sz w:val="20"/>
                      <w:szCs w:val="20"/>
                      <w:lang w:eastAsia="ru-RU"/>
                    </w:rPr>
                    <w:t xml:space="preserve"> - Примеры конструкции сэндвич-панелей с </w:t>
                  </w:r>
                  <w:proofErr w:type="spellStart"/>
                  <w:r w:rsidRPr="00794A98">
                    <w:rPr>
                      <w:rFonts w:ascii="Times New Roman" w:eastAsia="Times New Roman" w:hAnsi="Times New Roman" w:cs="Times New Roman"/>
                      <w:color w:val="000000"/>
                      <w:sz w:val="20"/>
                      <w:szCs w:val="20"/>
                      <w:lang w:eastAsia="ru-RU"/>
                    </w:rPr>
                    <w:t>терморазъемом</w:t>
                  </w:r>
                  <w:proofErr w:type="spellEnd"/>
                  <w:r w:rsidRPr="00794A98">
                    <w:rPr>
                      <w:rFonts w:ascii="Arial" w:eastAsia="Times New Roman" w:hAnsi="Arial" w:cs="Arial"/>
                      <w:color w:val="000000"/>
                      <w:sz w:val="20"/>
                      <w:szCs w:val="20"/>
                      <w:lang w:eastAsia="ru-RU"/>
                    </w:rPr>
                    <w:br/>
                  </w:r>
                </w:p>
              </w:tc>
            </w:tr>
          </w:tbl>
          <w:p w:rsidR="00794A98" w:rsidRPr="00794A98" w:rsidRDefault="00794A98" w:rsidP="00794A98">
            <w:pPr>
              <w:spacing w:after="0" w:line="240" w:lineRule="auto"/>
              <w:rPr>
                <w:rFonts w:ascii="Arial" w:eastAsia="Times New Roman" w:hAnsi="Arial" w:cs="Arial"/>
                <w:color w:val="000000"/>
                <w:sz w:val="18"/>
                <w:szCs w:val="18"/>
                <w:lang w:eastAsia="ru-RU"/>
              </w:rPr>
            </w:pPr>
          </w:p>
        </w:tc>
        <w:tc>
          <w:tcPr>
            <w:tcW w:w="0" w:type="auto"/>
            <w:vAlign w:val="center"/>
            <w:hideMark/>
          </w:tcPr>
          <w:p w:rsidR="00794A98" w:rsidRPr="00794A98" w:rsidRDefault="00794A98" w:rsidP="00794A98">
            <w:pPr>
              <w:spacing w:after="0" w:line="240" w:lineRule="auto"/>
              <w:rPr>
                <w:rFonts w:ascii="Times New Roman" w:eastAsia="Times New Roman" w:hAnsi="Times New Roman" w:cs="Times New Roman"/>
                <w:sz w:val="20"/>
                <w:szCs w:val="20"/>
                <w:lang w:eastAsia="ru-RU"/>
              </w:rPr>
            </w:pPr>
          </w:p>
        </w:tc>
      </w:tr>
      <w:tr w:rsidR="00794A98" w:rsidRPr="00794A98" w:rsidTr="00794A98">
        <w:trPr>
          <w:tblCellSpacing w:w="0" w:type="dxa"/>
        </w:trPr>
        <w:tc>
          <w:tcPr>
            <w:tcW w:w="0" w:type="auto"/>
            <w:gridSpan w:val="2"/>
            <w:vAlign w:val="center"/>
            <w:hideMark/>
          </w:tcPr>
          <w:p w:rsidR="00794A98" w:rsidRPr="00794A98" w:rsidRDefault="00794A98" w:rsidP="00794A98">
            <w:pPr>
              <w:spacing w:after="0" w:line="240" w:lineRule="auto"/>
              <w:rPr>
                <w:rFonts w:ascii="Times New Roman" w:eastAsia="Times New Roman" w:hAnsi="Times New Roman" w:cs="Times New Roman"/>
                <w:sz w:val="20"/>
                <w:szCs w:val="20"/>
                <w:lang w:eastAsia="ru-RU"/>
              </w:rPr>
            </w:pPr>
          </w:p>
        </w:tc>
      </w:tr>
    </w:tbl>
    <w:p w:rsidR="003812ED" w:rsidRDefault="003812ED"/>
    <w:sectPr w:rsidR="003812ED" w:rsidSect="00794A98">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A2"/>
    <w:rsid w:val="00235CA2"/>
    <w:rsid w:val="003812ED"/>
    <w:rsid w:val="0079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0AE4"/>
  <w15:chartTrackingRefBased/>
  <w15:docId w15:val="{7F20B9FE-44C3-4579-AB1F-14DCEF49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4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4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A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4A98"/>
    <w:rPr>
      <w:rFonts w:ascii="Times New Roman" w:eastAsia="Times New Roman" w:hAnsi="Times New Roman" w:cs="Times New Roman"/>
      <w:b/>
      <w:bCs/>
      <w:sz w:val="36"/>
      <w:szCs w:val="36"/>
      <w:lang w:eastAsia="ru-RU"/>
    </w:rPr>
  </w:style>
  <w:style w:type="paragraph" w:customStyle="1" w:styleId="msonormal0">
    <w:name w:val="msonormal"/>
    <w:basedOn w:val="a"/>
    <w:rsid w:val="00794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794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794A98"/>
    <w:rPr>
      <w:rFonts w:ascii="Times New Roman" w:eastAsia="Times New Roman" w:hAnsi="Times New Roman" w:cs="Times New Roman"/>
      <w:sz w:val="24"/>
      <w:szCs w:val="24"/>
      <w:lang w:eastAsia="ru-RU"/>
    </w:rPr>
  </w:style>
  <w:style w:type="paragraph" w:customStyle="1" w:styleId="a5">
    <w:name w:val="a"/>
    <w:basedOn w:val="a"/>
    <w:rsid w:val="00794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94A98"/>
    <w:rPr>
      <w:color w:val="0000FF"/>
      <w:u w:val="single"/>
    </w:rPr>
  </w:style>
  <w:style w:type="character" w:styleId="a7">
    <w:name w:val="FollowedHyperlink"/>
    <w:basedOn w:val="a0"/>
    <w:uiPriority w:val="99"/>
    <w:semiHidden/>
    <w:unhideWhenUsed/>
    <w:rsid w:val="00794A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3925">
      <w:bodyDiv w:val="1"/>
      <w:marLeft w:val="0"/>
      <w:marRight w:val="0"/>
      <w:marTop w:val="0"/>
      <w:marBottom w:val="0"/>
      <w:divBdr>
        <w:top w:val="none" w:sz="0" w:space="0" w:color="auto"/>
        <w:left w:val="none" w:sz="0" w:space="0" w:color="auto"/>
        <w:bottom w:val="none" w:sz="0" w:space="0" w:color="auto"/>
        <w:right w:val="none" w:sz="0" w:space="0" w:color="auto"/>
      </w:divBdr>
      <w:divsChild>
        <w:div w:id="430706553">
          <w:marLeft w:val="0"/>
          <w:marRight w:val="0"/>
          <w:marTop w:val="0"/>
          <w:marBottom w:val="0"/>
          <w:divBdr>
            <w:top w:val="none" w:sz="0" w:space="0" w:color="auto"/>
            <w:left w:val="none" w:sz="0" w:space="0" w:color="auto"/>
            <w:bottom w:val="none" w:sz="0" w:space="0" w:color="auto"/>
            <w:right w:val="none" w:sz="0" w:space="0" w:color="auto"/>
          </w:divBdr>
        </w:div>
        <w:div w:id="132103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iger.ru/catalogs/documentation/documentation-gost1/" TargetMode="External"/><Relationship Id="rId13" Type="http://schemas.openxmlformats.org/officeDocument/2006/relationships/hyperlink" Target="http://zaiger.ru/catalogs/documentation/documentation-gost1/" TargetMode="External"/><Relationship Id="rId3" Type="http://schemas.openxmlformats.org/officeDocument/2006/relationships/settings" Target="settings.xml"/><Relationship Id="rId7" Type="http://schemas.openxmlformats.org/officeDocument/2006/relationships/hyperlink" Target="http://zaiger.ru/catalogs/documentation/documentation-gost1/" TargetMode="External"/><Relationship Id="rId12" Type="http://schemas.openxmlformats.org/officeDocument/2006/relationships/hyperlink" Target="http://zaiger.ru/catalogs/documentation/documentation-gost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zaiger.ru/catalogs/documentation/documentation-gost1/" TargetMode="External"/><Relationship Id="rId11" Type="http://schemas.openxmlformats.org/officeDocument/2006/relationships/hyperlink" Target="http://zaiger.ru/catalogs/documentation/documentation-gost1/" TargetMode="External"/><Relationship Id="rId5" Type="http://schemas.openxmlformats.org/officeDocument/2006/relationships/hyperlink" Target="http://zaiger.ru/catalogs/documentation/documentation-gost1/" TargetMode="External"/><Relationship Id="rId15" Type="http://schemas.openxmlformats.org/officeDocument/2006/relationships/hyperlink" Target="http://zaiger.ru/catalogs/documentation/documentation-gost1/" TargetMode="External"/><Relationship Id="rId10" Type="http://schemas.openxmlformats.org/officeDocument/2006/relationships/hyperlink" Target="http://zaiger.ru/catalogs/documentation/documentation-gost1/" TargetMode="External"/><Relationship Id="rId4" Type="http://schemas.openxmlformats.org/officeDocument/2006/relationships/webSettings" Target="webSettings.xml"/><Relationship Id="rId9" Type="http://schemas.openxmlformats.org/officeDocument/2006/relationships/hyperlink" Target="http://zaiger.ru/catalogs/documentation/documentation-gost1/" TargetMode="External"/><Relationship Id="rId14" Type="http://schemas.openxmlformats.org/officeDocument/2006/relationships/hyperlink" Target="http://zaiger.ru/catalogs/documentation/documentation-gos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BCB5-8C29-47CF-9638-25877B23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6846</Words>
  <Characters>39028</Characters>
  <Application>Microsoft Office Word</Application>
  <DocSecurity>0</DocSecurity>
  <Lines>325</Lines>
  <Paragraphs>91</Paragraphs>
  <ScaleCrop>false</ScaleCrop>
  <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2020-02-09T18:58:00Z</dcterms:created>
  <dcterms:modified xsi:type="dcterms:W3CDTF">2020-02-09T19:06:00Z</dcterms:modified>
</cp:coreProperties>
</file>